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fonts/font29.odttf" ContentType="application/vnd.openxmlformats-officedocument.obfuscatedFont"/>
  <Override PartName="/word/fonts/font28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fonts/font4.odttf" ContentType="application/vnd.openxmlformats-officedocument.obfuscatedFont"/>
  <Override PartName="/word/fonts/font10.odttf" ContentType="application/vnd.openxmlformats-officedocument.obfuscatedFont"/>
  <Override PartName="/word/fonts/font13.odttf" ContentType="application/vnd.openxmlformats-officedocument.obfuscatedFont"/>
  <Override PartName="/word/fonts/font7.odttf" ContentType="application/vnd.openxmlformats-officedocument.obfuscatedFont"/>
  <Override PartName="/word/fonts/font14.odttf" ContentType="application/vnd.openxmlformats-officedocument.obfuscatedFont"/>
  <Override PartName="/word/fonts/font8.odttf" ContentType="application/vnd.openxmlformats-officedocument.obfuscatedFont"/>
  <Override PartName="/word/fonts/font15.odttf" ContentType="application/vnd.openxmlformats-officedocument.obfuscatedFont"/>
  <Override PartName="/word/fonts/font9.odttf" ContentType="application/vnd.openxmlformats-officedocument.obfuscatedFont"/>
  <Override PartName="/word/fonts/font30.odttf" ContentType="application/vnd.openxmlformats-officedocument.obfuscatedFont"/>
  <Override PartName="/word/fonts/font31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8.odttf" ContentType="application/vnd.openxmlformats-officedocument.obfuscatedFont"/>
  <Override PartName="/word/fonts/font20.odttf" ContentType="application/vnd.openxmlformats-officedocument.obfuscatedFont"/>
  <Override PartName="/word/fonts/font3.odttf" ContentType="application/vnd.openxmlformats-officedocument.obfuscatedFont"/>
  <Override PartName="/word/fonts/font19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media/image1.png" ContentType="image/png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spacing w:before="1200" w:after="240"/>
        <w:ind w:hanging="0" w:left="0" w:right="567"/>
        <w:rPr/>
      </w:pPr>
      <w:bookmarkStart w:id="0" w:name="_Toc197441196"/>
      <w:r>
        <w:rPr/>
        <w:t>TQS: Quality Assurance manual</w:t>
      </w:r>
      <w:bookmarkEnd w:id="0"/>
    </w:p>
    <w:p>
      <w:pPr>
        <w:pStyle w:val="Author"/>
        <w:rPr>
          <w:lang w:val="pt-PT"/>
        </w:rPr>
      </w:pPr>
      <w:r>
        <w:rPr>
          <w:lang w:val="pt-PT"/>
        </w:rPr>
        <w:t xml:space="preserve">Ana Alexandra Antunes [876543], Bruno Bernardes [876543] </w:t>
      </w:r>
    </w:p>
    <w:p>
      <w:pPr>
        <w:pStyle w:val="Normal"/>
        <w:ind w:left="0"/>
        <w:rPr>
          <w:lang w:val="pt-PT"/>
        </w:rPr>
      </w:pPr>
      <w:r>
        <w:rPr>
          <w:lang w:val="pt-PT"/>
        </w:rPr>
        <w:t>v</w:t>
      </w:r>
      <w:r>
        <w:rPr/>
        <w:fldChar w:fldCharType="begin"/>
      </w:r>
      <w:r>
        <w:rPr/>
        <w:instrText xml:space="preserve"> SAVEDATE \@"yyyy/MM/dd" </w:instrText>
      </w:r>
      <w:r>
        <w:rPr/>
        <w:fldChar w:fldCharType="separate"/>
      </w:r>
      <w:r>
        <w:rPr/>
        <w:t>2025-12-16</w:t>
      </w:r>
      <w:r>
        <w:rPr/>
        <w:fldChar w:fldCharType="end"/>
      </w:r>
    </w:p>
    <w:p>
      <w:pPr>
        <w:pStyle w:val="Normal"/>
        <w:rPr>
          <w:lang w:val="pt-PT"/>
        </w:rPr>
      </w:pPr>
      <w:r>
        <w:rPr>
          <w:lang w:val="pt-PT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ind w:hanging="0" w:left="0" w:right="0"/>
            <w:rPr/>
          </w:pPr>
          <w:r>
            <w:rPr/>
            <w:t>Contents</w:t>
          </w:r>
        </w:p>
        <w:p>
          <w:pPr>
            <w:pStyle w:val="TOC1"/>
            <w:rPr>
              <w:rFonts w:ascii="Arial Nova" w:hAnsi="Arial Nova" w:cs="" w:asciiTheme="minorHAnsi" w:cstheme="minorBidi" w:hAnsiTheme="minorHAnsi"/>
              <w:b w:val="false"/>
              <w:bCs w:val="false"/>
              <w:kern w:val="2"/>
              <w:sz w:val="24"/>
              <w:szCs w:val="24"/>
              <w:lang w:val="pt-PT" w:bidi="ar-SA"/>
              <w14:ligatures w14:val="standardContextual"/>
            </w:rPr>
          </w:pPr>
          <w:r>
            <w:fldChar w:fldCharType="begin"/>
          </w:r>
          <w:r>
            <w:rPr>
              <w:webHidden/>
              <w:rStyle w:val="IndexLink"/>
            </w:rPr>
            <w:instrText xml:space="preserve"> TOC \z \o "1-3" \u \h</w:instrText>
          </w:r>
          <w:r>
            <w:rPr>
              <w:webHidden/>
              <w:rStyle w:val="IndexLink"/>
            </w:rPr>
            <w:fldChar w:fldCharType="separate"/>
          </w:r>
          <w:hyperlink w:anchor="_Toc197441196">
            <w:r>
              <w:rPr>
                <w:webHidden/>
                <w:rStyle w:val="IndexLink"/>
              </w:rPr>
              <w:t>TQS: Quality Assurance manual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_Toc197441196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left" w:pos="567" w:leader="none"/>
              <w:tab w:val="right" w:pos="9742" w:leader="dot"/>
            </w:tabs>
            <w:rPr>
              <w:rFonts w:ascii="Arial Nova" w:hAnsi="Arial Nova" w:cs="" w:asciiTheme="minorHAnsi" w:cstheme="minorBidi" w:hAnsiTheme="minorHAnsi"/>
              <w:b w:val="false"/>
              <w:bCs w:val="false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197">
            <w:r>
              <w:rPr>
                <w:webHidden/>
                <w:rStyle w:val="IndexLink"/>
              </w:rPr>
              <w:t>1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b w:val="false"/>
                <w:bCs w:val="false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</w:rPr>
              <w:t>Project management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_Toc197441197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Arial Nova" w:hAnsi="Arial Nova" w:cs="" w:asciiTheme="minorHAnsi" w:cstheme="minorBidi" w:hAnsiTheme="minorHAns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198">
            <w:r>
              <w:rPr>
                <w:webHidden/>
                <w:rStyle w:val="IndexLink"/>
              </w:rPr>
              <w:t>1.1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</w:rPr>
              <w:t>Assigned roles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_Toc197441198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Arial Nova" w:hAnsi="Arial Nova" w:cs="" w:asciiTheme="minorHAnsi" w:cstheme="minorBidi" w:hAnsiTheme="minorHAns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199">
            <w:r>
              <w:rPr>
                <w:webHidden/>
                <w:rStyle w:val="IndexLink"/>
                <w:lang w:val="en-US"/>
              </w:rPr>
              <w:t>1.2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  <w:lang w:val="en-US"/>
              </w:rPr>
              <w:t>Backlog grooming and progress monitoring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_Toc197441199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left" w:pos="567" w:leader="none"/>
              <w:tab w:val="right" w:pos="9742" w:leader="dot"/>
            </w:tabs>
            <w:rPr>
              <w:rFonts w:ascii="Arial Nova" w:hAnsi="Arial Nova" w:cs="" w:asciiTheme="minorHAnsi" w:cstheme="minorBidi" w:hAnsiTheme="minorHAnsi"/>
              <w:b w:val="false"/>
              <w:bCs w:val="false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200">
            <w:r>
              <w:rPr>
                <w:webHidden/>
                <w:rStyle w:val="IndexLink"/>
              </w:rPr>
              <w:t>2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b w:val="false"/>
                <w:bCs w:val="false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  <w:lang w:val="en-US"/>
              </w:rPr>
              <w:t>Code quality management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_Toc197441200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Arial Nova" w:hAnsi="Arial Nova" w:cs="" w:asciiTheme="minorHAnsi" w:cstheme="minorBidi" w:hAnsiTheme="minorHAns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201">
            <w:r>
              <w:rPr>
                <w:webHidden/>
                <w:rStyle w:val="IndexLink"/>
              </w:rPr>
              <w:t>2.1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</w:rPr>
              <w:t>Team policy for the use of generative AI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_Toc197441201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Arial Nova" w:hAnsi="Arial Nova" w:cs="" w:asciiTheme="minorHAnsi" w:cstheme="minorBidi" w:hAnsiTheme="minorHAns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202">
            <w:r>
              <w:rPr>
                <w:webHidden/>
                <w:rStyle w:val="IndexLink"/>
              </w:rPr>
              <w:t>2.2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</w:rPr>
              <w:t>Guidelines for contributors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_Toc197441202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Arial Nova" w:hAnsi="Arial Nova" w:cs="" w:asciiTheme="minorHAnsi" w:cstheme="minorBidi" w:hAnsiTheme="minorHAns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203">
            <w:r>
              <w:rPr>
                <w:webHidden/>
                <w:rStyle w:val="IndexLink"/>
              </w:rPr>
              <w:t>2.3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</w:rPr>
              <w:t>Code quality metrics and dashboards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_Toc197441203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left" w:pos="567" w:leader="none"/>
              <w:tab w:val="right" w:pos="9742" w:leader="dot"/>
            </w:tabs>
            <w:rPr>
              <w:rFonts w:ascii="Arial Nova" w:hAnsi="Arial Nova" w:cs="" w:asciiTheme="minorHAnsi" w:cstheme="minorBidi" w:hAnsiTheme="minorHAnsi"/>
              <w:b w:val="false"/>
              <w:bCs w:val="false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204">
            <w:r>
              <w:rPr>
                <w:webHidden/>
                <w:rStyle w:val="IndexLink"/>
              </w:rPr>
              <w:t>3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b w:val="false"/>
                <w:bCs w:val="false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</w:rPr>
              <w:t>Continuous delivery pipeline (CI/CD)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_Toc197441204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Arial Nova" w:hAnsi="Arial Nova" w:cs="" w:asciiTheme="minorHAnsi" w:cstheme="minorBidi" w:hAnsiTheme="minorHAns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205">
            <w:r>
              <w:rPr>
                <w:webHidden/>
                <w:rStyle w:val="IndexLink"/>
              </w:rPr>
              <w:t>3.1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</w:rPr>
              <w:t>Development workflow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_Toc197441205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Arial Nova" w:hAnsi="Arial Nova" w:cs="" w:asciiTheme="minorHAnsi" w:cstheme="minorBidi" w:hAnsiTheme="minorHAns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206">
            <w:r>
              <w:rPr>
                <w:webHidden/>
                <w:rStyle w:val="IndexLink"/>
              </w:rPr>
              <w:t>3.2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</w:rPr>
              <w:t>CI/CD pipeline and tools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_Toc197441206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Arial Nova" w:hAnsi="Arial Nova" w:cs="" w:asciiTheme="minorHAnsi" w:cstheme="minorBidi" w:hAnsiTheme="minorHAns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207">
            <w:r>
              <w:rPr>
                <w:webHidden/>
                <w:rStyle w:val="IndexLink"/>
              </w:rPr>
              <w:t>3.3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</w:rPr>
              <w:t>System observability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_Toc197441207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Arial Nova" w:hAnsi="Arial Nova" w:cs="" w:asciiTheme="minorHAnsi" w:cstheme="minorBidi" w:hAnsiTheme="minorHAns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208">
            <w:r>
              <w:rPr>
                <w:webHidden/>
                <w:rStyle w:val="IndexLink"/>
              </w:rPr>
              <w:t>3.4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</w:rPr>
              <w:t>Artifacts repository [Optional]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_Toc197441208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left" w:pos="567" w:leader="none"/>
              <w:tab w:val="right" w:pos="9742" w:leader="dot"/>
            </w:tabs>
            <w:rPr>
              <w:rFonts w:ascii="Arial Nova" w:hAnsi="Arial Nova" w:cs="" w:asciiTheme="minorHAnsi" w:cstheme="minorBidi" w:hAnsiTheme="minorHAnsi"/>
              <w:b w:val="false"/>
              <w:bCs w:val="false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209">
            <w:r>
              <w:rPr>
                <w:webHidden/>
                <w:rStyle w:val="IndexLink"/>
              </w:rPr>
              <w:t>4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b w:val="false"/>
                <w:bCs w:val="false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</w:rPr>
              <w:t>Software testing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_Toc197441209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Arial Nova" w:hAnsi="Arial Nova" w:cs="" w:asciiTheme="minorHAnsi" w:cstheme="minorBidi" w:hAnsiTheme="minorHAns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210">
            <w:r>
              <w:rPr>
                <w:webHidden/>
                <w:rStyle w:val="IndexLink"/>
              </w:rPr>
              <w:t>4.1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</w:rPr>
              <w:t>Overall testing strategy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_Toc197441210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Arial Nova" w:hAnsi="Arial Nova" w:cs="" w:asciiTheme="minorHAnsi" w:cstheme="minorBidi" w:hAnsiTheme="minorHAns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211">
            <w:r>
              <w:rPr>
                <w:webHidden/>
                <w:rStyle w:val="IndexLink"/>
              </w:rPr>
              <w:t>4.2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  <w:lang w:val="en-US"/>
              </w:rPr>
              <w:t>Functional testing and ATDD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_Toc197441211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Arial Nova" w:hAnsi="Arial Nova" w:cs="" w:asciiTheme="minorHAnsi" w:cstheme="minorBidi" w:hAnsiTheme="minorHAns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212">
            <w:r>
              <w:rPr>
                <w:webHidden/>
                <w:rStyle w:val="IndexLink"/>
              </w:rPr>
              <w:t>4.3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  <w:lang w:val="en-US"/>
              </w:rPr>
              <w:t>Developer facing testes (unit, integration)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_Toc197441212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Arial Nova" w:hAnsi="Arial Nova" w:cs="" w:asciiTheme="minorHAnsi" w:cstheme="minorBidi" w:hAnsiTheme="minorHAns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213">
            <w:r>
              <w:rPr>
                <w:webHidden/>
                <w:rStyle w:val="IndexLink"/>
                <w:lang w:val="en-US"/>
              </w:rPr>
              <w:t>4.4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  <w:lang w:val="en-US"/>
              </w:rPr>
              <w:t>Exploratory testing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_Toc197441213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rPr>
              <w:rFonts w:ascii="Arial Nova" w:hAnsi="Arial Nova" w:cs="" w:asciiTheme="minorHAnsi" w:cstheme="minorBidi" w:hAnsiTheme="minorHAnsi"/>
              <w:kern w:val="2"/>
              <w:sz w:val="24"/>
              <w:szCs w:val="24"/>
              <w:lang w:val="pt-PT" w:bidi="ar-SA"/>
              <w14:ligatures w14:val="standardContextual"/>
            </w:rPr>
          </w:pPr>
          <w:hyperlink w:anchor="_Toc197441214">
            <w:r>
              <w:rPr>
                <w:webHidden/>
                <w:rStyle w:val="IndexLink"/>
              </w:rPr>
              <w:t>4.5</w:t>
            </w:r>
            <w:r>
              <w:rPr>
                <w:rStyle w:val="IndexLink"/>
                <w:rFonts w:cs="" w:ascii="Arial Nova" w:hAnsi="Arial Nova" w:asciiTheme="minorHAnsi" w:cstheme="minorBidi" w:hAnsiTheme="minorHAnsi"/>
                <w:kern w:val="2"/>
                <w:sz w:val="24"/>
                <w:szCs w:val="24"/>
                <w:lang w:val="pt-PT" w:bidi="ar-SA"/>
                <w14:ligatures w14:val="standardContextual"/>
              </w:rPr>
              <w:tab/>
            </w:r>
            <w:r>
              <w:rPr>
                <w:rStyle w:val="IndexLink"/>
                <w:lang w:val="en-US"/>
              </w:rPr>
              <w:t>Non-function and architecture attributes testing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_Toc197441214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rPr/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instructionsinline"/>
        <w:rPr/>
      </w:pPr>
      <w:r>
        <w:rPr/>
        <w:t>[This report should be written with the following objectives in mind:</w:t>
      </w:r>
    </w:p>
    <w:p>
      <w:pPr>
        <w:pStyle w:val="instructionsinline"/>
        <w:numPr>
          <w:ilvl w:val="0"/>
          <w:numId w:val="3"/>
        </w:numPr>
        <w:rPr/>
      </w:pPr>
      <w:r>
        <w:rPr/>
        <w:t xml:space="preserve">Provide </w:t>
      </w:r>
      <w:r>
        <w:rPr>
          <w:b/>
          <w:bCs/>
        </w:rPr>
        <w:t>clear guidelines</w:t>
      </w:r>
      <w:r>
        <w:rPr/>
        <w:t xml:space="preserve"> for project members needing to learn what the QA practices are. Use concise and informative content, allowing other software engineers to understand and comply with the practices.</w:t>
      </w:r>
    </w:p>
    <w:p>
      <w:pPr>
        <w:pStyle w:val="instructionsinline"/>
        <w:numPr>
          <w:ilvl w:val="0"/>
          <w:numId w:val="3"/>
        </w:numPr>
        <w:rPr/>
      </w:pPr>
      <w:r>
        <w:rPr/>
        <w:t xml:space="preserve">Provide context and </w:t>
      </w:r>
      <w:r>
        <w:rPr>
          <w:b/>
          <w:bCs/>
        </w:rPr>
        <w:t>rationale</w:t>
      </w:r>
      <w:r>
        <w:rPr/>
        <w:t xml:space="preserve"> to the practices defined and </w:t>
      </w:r>
      <w:r>
        <w:rPr>
          <w:b/>
          <w:bCs/>
        </w:rPr>
        <w:t>offer evidence of the tools/setups</w:t>
      </w:r>
      <w:r>
        <w:rPr/>
        <w:t xml:space="preserve"> used by the team. </w:t>
      </w:r>
      <w:r>
        <w:rPr>
          <w:b/>
          <w:bCs/>
        </w:rPr>
        <w:t>Hyperlink team resources</w:t>
      </w:r>
      <w:r>
        <w:rPr/>
        <w:t xml:space="preserve"> in the text so it is possible to directly access the resources cited in context. 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instructionsinline"/>
        <w:rPr/>
      </w:pPr>
      <w:r>
        <w:rPr/>
        <w:t xml:space="preserve">Tips on the expected content (marked in colored text) along with the document are meant to be removed. </w:t>
      </w:r>
    </w:p>
    <w:p>
      <w:pPr>
        <w:pStyle w:val="instructionsinline"/>
        <w:rPr/>
      </w:pPr>
      <w:r>
        <w:rPr/>
        <w:t>You may use English or Portuguese; do not mix.]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ind w:left="0"/>
        <w:rPr/>
      </w:pPr>
      <w:r>
        <w:rPr/>
      </w:r>
      <w:bookmarkStart w:id="1" w:name="_yc3oy6awb07y"/>
      <w:bookmarkStart w:id="2" w:name="_4hzq10e8lamz"/>
      <w:bookmarkStart w:id="3" w:name="_twg0iful1wkl"/>
      <w:bookmarkStart w:id="4" w:name="_wzvxkf24vwmv"/>
      <w:bookmarkStart w:id="5" w:name="_yc3oy6awb07y"/>
      <w:bookmarkStart w:id="6" w:name="_4hzq10e8lamz"/>
      <w:bookmarkStart w:id="7" w:name="_twg0iful1wkl"/>
      <w:bookmarkStart w:id="8" w:name="_wzvxkf24vwmv"/>
      <w:bookmarkEnd w:id="5"/>
      <w:bookmarkEnd w:id="6"/>
      <w:bookmarkEnd w:id="7"/>
      <w:bookmarkEnd w:id="8"/>
    </w:p>
    <w:p>
      <w:pPr>
        <w:pStyle w:val="Heading1"/>
        <w:ind w:hanging="432" w:left="432" w:right="567"/>
        <w:rPr/>
      </w:pPr>
      <w:bookmarkStart w:id="9" w:name="_Toc39437016"/>
      <w:bookmarkStart w:id="10" w:name="_Toc132723571"/>
      <w:bookmarkStart w:id="11" w:name="_Toc197441197"/>
      <w:bookmarkStart w:id="12" w:name="_sclhyngo3qyn"/>
      <w:bookmarkStart w:id="13" w:name="_dpkzb29i9w7a"/>
      <w:bookmarkStart w:id="14" w:name="_r6fsb2up7tph"/>
      <w:bookmarkStart w:id="15" w:name="_par1mnjwqynf"/>
      <w:bookmarkStart w:id="16" w:name="_d56xpcpzm824"/>
      <w:bookmarkEnd w:id="12"/>
      <w:bookmarkEnd w:id="13"/>
      <w:bookmarkEnd w:id="14"/>
      <w:bookmarkEnd w:id="15"/>
      <w:bookmarkEnd w:id="16"/>
      <w:r>
        <w:rPr/>
        <w:t>Project management</w:t>
      </w:r>
      <w:bookmarkEnd w:id="11"/>
    </w:p>
    <w:p>
      <w:pPr>
        <w:pStyle w:val="Heading2"/>
        <w:ind w:hanging="576" w:left="576" w:right="567"/>
        <w:rPr/>
      </w:pPr>
      <w:bookmarkStart w:id="17" w:name="_Toc197441198"/>
      <w:r>
        <w:rPr/>
        <w:t>Assigned roles</w:t>
      </w:r>
      <w:bookmarkEnd w:id="17"/>
    </w:p>
    <w:p>
      <w:pPr>
        <w:pStyle w:val="BodyText"/>
        <w:spacing w:lineRule="auto" w:line="264"/>
        <w:rPr/>
      </w:pPr>
      <w:r>
        <w:rPr/>
        <w:tab/>
        <w:t>A equipa do projeto MineForNow encontra-se organizada de acordo com funções específicas atribuídas a cada membro, visando assegurar a cobertura de todas as áreas críticas do desenvolvimento e gestão do projeto.</w:t>
      </w:r>
    </w:p>
    <w:p>
      <w:pPr>
        <w:pStyle w:val="BodyText"/>
        <w:spacing w:lineRule="auto" w:line="264"/>
        <w:rPr/>
      </w:pPr>
      <w:r>
        <w:rPr/>
        <w:tab/>
        <w:t xml:space="preserve">A função de </w:t>
      </w:r>
      <w:r>
        <w:rPr>
          <w:b/>
        </w:rPr>
        <w:t>Product Owner</w:t>
      </w:r>
      <w:r>
        <w:rPr/>
        <w:t xml:space="preserve"> é desempenhada por </w:t>
      </w:r>
      <w:r>
        <w:rPr>
          <w:b/>
        </w:rPr>
        <w:t>Ana Pereira</w:t>
      </w:r>
      <w:r>
        <w:rPr/>
        <w:t xml:space="preserve">, a quem cabe a responsabilidade de definir e priorizar o </w:t>
      </w:r>
      <w:r>
        <w:rPr>
          <w:i/>
        </w:rPr>
        <w:t>backlog</w:t>
      </w:r>
      <w:r>
        <w:rPr/>
        <w:t xml:space="preserve"> do produto. Adicionalmente, atua como representante dos </w:t>
      </w:r>
      <w:r>
        <w:rPr>
          <w:i/>
        </w:rPr>
        <w:t>stakeholders</w:t>
      </w:r>
      <w:r>
        <w:rPr/>
        <w:t>, validando os requisitos implementados e garantindo que a solução final corresponde às necessidades efetivas dos utilizadores.</w:t>
      </w:r>
    </w:p>
    <w:p>
      <w:pPr>
        <w:pStyle w:val="BodyText"/>
        <w:spacing w:lineRule="auto" w:line="264"/>
        <w:rPr/>
      </w:pPr>
      <w:r>
        <w:rPr/>
        <w:tab/>
        <w:t xml:space="preserve">No que concerne à infraestrutura e operações, </w:t>
      </w:r>
      <w:r>
        <w:rPr>
          <w:b/>
        </w:rPr>
        <w:t>Daniel Nunes</w:t>
      </w:r>
      <w:r>
        <w:rPr/>
        <w:t xml:space="preserve"> assume o papel de </w:t>
      </w:r>
      <w:r>
        <w:rPr>
          <w:b/>
        </w:rPr>
        <w:t>DevOps Master</w:t>
      </w:r>
      <w:r>
        <w:rPr/>
        <w:t xml:space="preserve">. As suas responsabilidades principais englobam a configuração e manutenção do </w:t>
      </w:r>
      <w:r>
        <w:rPr>
          <w:i/>
        </w:rPr>
        <w:t>pipeline</w:t>
      </w:r>
      <w:r>
        <w:rPr/>
        <w:t xml:space="preserve"> de CI/CD, a gestão da infraestrutura, a automação dos processos de </w:t>
      </w:r>
      <w:r>
        <w:rPr>
          <w:i/>
        </w:rPr>
        <w:t>build</w:t>
      </w:r>
      <w:r>
        <w:rPr/>
        <w:t xml:space="preserve"> e </w:t>
      </w:r>
      <w:r>
        <w:rPr>
          <w:i/>
        </w:rPr>
        <w:t>deploy</w:t>
      </w:r>
      <w:r>
        <w:rPr/>
        <w:t>, bem como a monitorização contínua dos sistemas.</w:t>
      </w:r>
    </w:p>
    <w:p>
      <w:pPr>
        <w:pStyle w:val="BodyText"/>
        <w:spacing w:lineRule="auto" w:line="264"/>
        <w:rPr/>
      </w:pPr>
      <w:r>
        <w:rPr/>
        <w:tab/>
        <w:t xml:space="preserve">A garantia de qualidade é assegurada por </w:t>
      </w:r>
      <w:r>
        <w:rPr>
          <w:b/>
        </w:rPr>
        <w:t>Diego Aguilar</w:t>
      </w:r>
      <w:r>
        <w:rPr/>
        <w:t xml:space="preserve">, na qualidade de </w:t>
      </w:r>
      <w:r>
        <w:rPr>
          <w:b/>
        </w:rPr>
        <w:t>QA Engineer</w:t>
      </w:r>
      <w:r>
        <w:rPr/>
        <w:t>. Este elemento define e implementa a estratégia de testes e assegura a integridade do código através de testes automatizados. É também responsável pela gestão da integração com ferramentas de análise de qualidade, tais como SonarCloud e Xray, e pela monitorização das respetivas métricas.</w:t>
      </w:r>
    </w:p>
    <w:p>
      <w:pPr>
        <w:pStyle w:val="BodyText"/>
        <w:spacing w:lineRule="auto" w:line="264"/>
        <w:rPr/>
      </w:pPr>
      <w:r>
        <w:rPr/>
        <w:tab/>
        <w:t xml:space="preserve">Por fim, a gestão operacional recai sobre </w:t>
      </w:r>
      <w:r>
        <w:rPr>
          <w:b/>
        </w:rPr>
        <w:t>Vitalie Bologa</w:t>
      </w:r>
      <w:r>
        <w:rPr/>
        <w:t xml:space="preserve">, o </w:t>
      </w:r>
      <w:r>
        <w:rPr>
          <w:b/>
        </w:rPr>
        <w:t>Team Coordinator</w:t>
      </w:r>
      <w:r>
        <w:rPr/>
        <w:t xml:space="preserve">. O seu foco centra-se em facilitar a comunicação entre os membros da equipa, coordenar as atividades de desenvolvimento, organizar as reuniões de equipa (como </w:t>
      </w:r>
      <w:r>
        <w:rPr>
          <w:i/>
        </w:rPr>
        <w:t>stand-ups</w:t>
      </w:r>
      <w:r>
        <w:rPr/>
        <w:t xml:space="preserve"> e retrospetivas) e remover quaisquer impedimentos que possam comprometer o progresso dos trabalhos.</w:t>
      </w:r>
    </w:p>
    <w:p>
      <w:pPr>
        <w:pStyle w:val="BodyText"/>
        <w:spacing w:lineRule="auto" w:line="264"/>
        <w:rPr/>
      </w:pPr>
      <w:r>
        <w:rPr/>
        <w:tab/>
        <w:t xml:space="preserve">Para consulta detalhada sobre a dinâmica da equipa e o acompanhamento das tarefas, podem ser consultados o </w:t>
      </w:r>
      <w:r>
        <w:rPr>
          <w:i/>
        </w:rPr>
        <w:t>README</w:t>
      </w:r>
      <w:r>
        <w:rPr/>
        <w:t xml:space="preserve"> do projeto e o quadro de gestão no Jira (</w:t>
      </w:r>
      <w:r>
        <w:rPr>
          <w:i/>
        </w:rPr>
        <w:t>Jira Board - Team</w:t>
      </w:r>
      <w:r>
        <w:rPr/>
        <w:t>).</w:t>
      </w:r>
    </w:p>
    <w:p>
      <w:pPr>
        <w:pStyle w:val="Normal"/>
        <w:rPr/>
      </w:pPr>
      <w:r>
        <w:rPr/>
      </w:r>
    </w:p>
    <w:p>
      <w:pPr>
        <w:pStyle w:val="Heading2"/>
        <w:ind w:hanging="576" w:left="576" w:right="567"/>
        <w:rPr>
          <w:lang w:val="en-US"/>
        </w:rPr>
      </w:pPr>
      <w:bookmarkStart w:id="18" w:name="_Toc197441199"/>
      <w:r>
        <w:rPr>
          <w:lang w:val="en-US"/>
        </w:rPr>
        <w:t>Backlog grooming and progress monitoring</w:t>
      </w:r>
      <w:bookmarkEnd w:id="18"/>
    </w:p>
    <w:p>
      <w:pPr>
        <w:pStyle w:val="BodyText"/>
        <w:spacing w:lineRule="auto" w:line="264"/>
        <w:rPr/>
      </w:pPr>
      <w:r>
        <w:rPr/>
        <w:tab/>
        <w:t xml:space="preserve">A organização do trabalho e a gestão do ciclo de vida do desenvolvimento de </w:t>
      </w:r>
      <w:r>
        <w:rPr>
          <w:i/>
        </w:rPr>
        <w:t>software</w:t>
      </w:r>
      <w:r>
        <w:rPr/>
        <w:t xml:space="preserve"> foram estruturadas com base em práticas ágeis (</w:t>
      </w:r>
      <w:r>
        <w:rPr>
          <w:b/>
        </w:rPr>
        <w:t>Scrum</w:t>
      </w:r>
      <w:r>
        <w:rPr/>
        <w:t xml:space="preserve">), utilizando a plataforma </w:t>
      </w:r>
      <w:r>
        <w:rPr>
          <w:b/>
        </w:rPr>
        <w:t>Jira</w:t>
      </w:r>
      <w:r>
        <w:rPr/>
        <w:t xml:space="preserve"> como ferramenta central para a gestão do </w:t>
      </w:r>
      <w:r>
        <w:rPr>
          <w:i/>
        </w:rPr>
        <w:t>backlog</w:t>
      </w:r>
      <w:r>
        <w:rPr/>
        <w:t xml:space="preserve"> e acompanhamento do progresso.</w:t>
      </w:r>
    </w:p>
    <w:p>
      <w:pPr>
        <w:pStyle w:val="BodyText"/>
        <w:spacing w:lineRule="auto" w:line="264"/>
        <w:rPr/>
      </w:pPr>
      <w:r>
        <w:rPr/>
        <w:tab/>
        <w:t xml:space="preserve">O </w:t>
      </w:r>
      <w:r>
        <w:rPr>
          <w:i/>
        </w:rPr>
        <w:t>backlog</w:t>
      </w:r>
      <w:r>
        <w:rPr/>
        <w:t xml:space="preserve"> do projeto encontra-se organizado em </w:t>
      </w:r>
      <w:r>
        <w:rPr>
          <w:i/>
        </w:rPr>
        <w:t>User Stories</w:t>
      </w:r>
      <w:r>
        <w:rPr/>
        <w:t xml:space="preserve">, seguindo o formato padrão ("Como [papel], eu quero [ação], para [benefício]"), o que assegura o foco no valor para o utilizador. Para garantir a rastreabilidade total desde o requisito até à verificação, cada </w:t>
      </w:r>
      <w:r>
        <w:rPr>
          <w:i/>
        </w:rPr>
        <w:t>User Story</w:t>
      </w:r>
      <w:r>
        <w:rPr/>
        <w:t xml:space="preserve"> é identificada com uma etiqueta única (no formato </w:t>
      </w:r>
      <w:r>
        <w:rPr>
          <w:rStyle w:val="SourceText"/>
        </w:rPr>
        <w:t>SCRUM-XX</w:t>
      </w:r>
      <w:r>
        <w:rPr/>
        <w:t xml:space="preserve">). O processo de gestão inclui a priorização das tarefas pelo </w:t>
      </w:r>
      <w:r>
        <w:rPr>
          <w:i/>
        </w:rPr>
        <w:t>Product Owner</w:t>
      </w:r>
      <w:r>
        <w:rPr/>
        <w:t xml:space="preserve">, baseada no valor de negócio e dependências técnicas, bem como sessões regulares de refinamento para estimativa e detalhe antes do início de cada </w:t>
      </w:r>
      <w:r>
        <w:rPr>
          <w:i/>
        </w:rPr>
        <w:t>sprint</w:t>
      </w:r>
      <w:r>
        <w:rPr/>
        <w:t>.</w:t>
      </w:r>
    </w:p>
    <w:p>
      <w:pPr>
        <w:pStyle w:val="BodyText"/>
        <w:spacing w:lineRule="auto" w:line="264"/>
        <w:rPr/>
      </w:pPr>
      <w:r>
        <w:rPr/>
        <w:tab/>
        <w:t xml:space="preserve">No que respeita à monitorização do progresso, a equipa privilegia indicadores de qualidade em detrimento de métricas puramente quantitativas como </w:t>
      </w:r>
      <w:r>
        <w:rPr>
          <w:i/>
        </w:rPr>
        <w:t>story points</w:t>
      </w:r>
      <w:r>
        <w:rPr/>
        <w:t xml:space="preserve">. O controlo é efetuado através do acompanhamento diário do estado das tarefas e, fundamentalmente, através de métricas automáticas de qualidade. Foram estabelecidos </w:t>
      </w:r>
      <w:r>
        <w:rPr>
          <w:i/>
        </w:rPr>
        <w:t>Quality Gates</w:t>
      </w:r>
      <w:r>
        <w:rPr/>
        <w:t xml:space="preserve"> rigorosos via </w:t>
      </w:r>
      <w:r>
        <w:rPr>
          <w:b/>
        </w:rPr>
        <w:t>SonarCloud</w:t>
      </w:r>
      <w:r>
        <w:rPr/>
        <w:t xml:space="preserve">, que exigem uma cobertura de testes superior a 80% (monitorizada também pelo </w:t>
      </w:r>
      <w:r>
        <w:rPr>
          <w:b/>
        </w:rPr>
        <w:t>JaCoCo</w:t>
      </w:r>
      <w:r>
        <w:rPr/>
        <w:t>), ausência de vulnerabilidades e a não duplicação de código.</w:t>
      </w:r>
    </w:p>
    <w:p>
      <w:pPr>
        <w:pStyle w:val="BodyText"/>
        <w:spacing w:lineRule="auto" w:line="264"/>
        <w:rPr/>
      </w:pPr>
      <w:r>
        <w:rPr/>
        <w:tab/>
        <w:t xml:space="preserve">Um elemento diferenciador na abordagem da equipa é a implementação de uma </w:t>
      </w:r>
      <w:r>
        <w:rPr>
          <w:b/>
        </w:rPr>
        <w:t>monitorização proativa da cobertura ao nível dos requisitos</w:t>
      </w:r>
      <w:r>
        <w:rPr/>
        <w:t xml:space="preserve">, realizada através da integração com o </w:t>
      </w:r>
      <w:r>
        <w:rPr>
          <w:b/>
        </w:rPr>
        <w:t>Xray (Test Management for Jira)</w:t>
      </w:r>
      <w:r>
        <w:rPr/>
        <w:t>. Este processo estabelece uma ligação direta entre o código de teste e a especificação funcional.</w:t>
      </w:r>
    </w:p>
    <w:p>
      <w:pPr>
        <w:pStyle w:val="BodyText"/>
        <w:spacing w:lineRule="auto" w:line="264"/>
        <w:rPr/>
      </w:pPr>
      <w:r>
        <w:rPr/>
        <w:tab/>
        <w:t>A implementação técnica desta rastreabilidade inicia-se com a anotação dos testes, conforme exemplificado abaixo, permitindo associar inequivocamente um teste a um requisito específico:</w:t>
      </w:r>
    </w:p>
    <w:p>
      <w:pPr>
        <w:pStyle w:val="BodyText"/>
        <w:numPr>
          <w:ilvl w:val="0"/>
          <w:numId w:val="4"/>
        </w:numPr>
        <w:spacing w:lineRule="auto" w:line="264"/>
        <w:rPr/>
      </w:pPr>
      <w:r>
        <w:rPr/>
        <w:t>@Requirement("SCRUM-12")  // Vehicle Details Feature</w:t>
      </w:r>
    </w:p>
    <w:p>
      <w:pPr>
        <w:pStyle w:val="BodyText"/>
        <w:numPr>
          <w:ilvl w:val="0"/>
          <w:numId w:val="4"/>
        </w:numPr>
        <w:spacing w:lineRule="auto" w:line="264"/>
        <w:rPr/>
      </w:pPr>
      <w:r>
        <w:rPr/>
        <w:t>@Requirement("SCRUM-32")  // Authentication Feature</w:t>
      </w:r>
    </w:p>
    <w:p>
      <w:pPr>
        <w:pStyle w:val="BodyText"/>
        <w:numPr>
          <w:ilvl w:val="0"/>
          <w:numId w:val="4"/>
        </w:numPr>
        <w:spacing w:lineRule="auto" w:line="264"/>
        <w:rPr/>
      </w:pPr>
      <w:r>
        <w:rPr/>
        <w:t>@Requirement("SCRUM-46")  // User Profile Feature</w:t>
      </w:r>
    </w:p>
    <w:p>
      <w:pPr>
        <w:pStyle w:val="BodyText"/>
        <w:numPr>
          <w:ilvl w:val="0"/>
          <w:numId w:val="4"/>
        </w:numPr>
        <w:spacing w:lineRule="auto" w:line="264"/>
        <w:rPr/>
      </w:pPr>
      <w:r>
        <w:rPr/>
        <w:t>...</w:t>
      </w:r>
    </w:p>
    <w:p>
      <w:pPr>
        <w:pStyle w:val="BodyText"/>
        <w:spacing w:lineRule="auto" w:line="264"/>
        <w:jc w:val="left"/>
        <w:rPr/>
      </w:pPr>
      <w:r>
        <w:rPr/>
        <w:tab/>
        <w:t xml:space="preserve">Esta estratégia é suportada por uma configuração automatizada no </w:t>
      </w:r>
      <w:r>
        <w:rPr>
          <w:i/>
        </w:rPr>
        <w:t>pipeline</w:t>
      </w:r>
      <w:r>
        <w:rPr/>
        <w:t xml:space="preserve"> de CI/CD. Através do plugin Maven para Xray e da integração com </w:t>
      </w:r>
      <w:r>
        <w:rPr>
          <w:b/>
        </w:rPr>
        <w:t>GitHub Actions</w:t>
      </w:r>
      <w:r>
        <w:rPr/>
        <w:t>, os resultados dos testes (Unitários, Integração e BDD/Cucumber) são exportados automaticamente para o Jira após cada execução.</w:t>
      </w:r>
    </w:p>
    <w:p>
      <w:pPr>
        <w:pStyle w:val="BodyText"/>
        <w:spacing w:lineRule="auto" w:line="264"/>
        <w:jc w:val="left"/>
        <w:rPr/>
      </w:pPr>
      <w:r>
        <w:rPr/>
        <w:tab/>
      </w:r>
      <w:r>
        <w:rPr/>
        <w:t>O</w:t>
      </w:r>
      <w:r>
        <w:rPr/>
        <w:t xml:space="preserve"> resultado desta integração é a geração automática de uma Matriz de Rastreabilidade (</w:t>
      </w:r>
      <w:r>
        <w:rPr>
          <w:i/>
        </w:rPr>
        <w:t>Traceability Matrix</w:t>
      </w:r>
      <w:r>
        <w:rPr/>
        <w:t>) e de Planos de Teste no Xray. Isto oferece à equipa uma visibilidade em tempo real sobre quais os requisitos que possuem testes associados e o respetivo estado de aprovação, facilitando a identificação de lacunas na cobertura e suportando a tomada de decisão sobre a prontidão para o lançamento de novas versões (</w:t>
      </w:r>
      <w:r>
        <w:rPr>
          <w:i/>
        </w:rPr>
        <w:t>releases</w:t>
      </w:r>
      <w:r>
        <w:rPr/>
        <w:t>).</w:t>
      </w:r>
    </w:p>
    <w:p>
      <w:pPr>
        <w:pStyle w:val="BodyText"/>
        <w:spacing w:lineRule="auto" w:line="264"/>
        <w:rPr/>
      </w:pPr>
      <w:r>
        <w:rPr/>
        <w:tab/>
        <w:t xml:space="preserve">Para aprofundamento destes processos, podem ser consultados o </w:t>
      </w:r>
      <w:r>
        <w:rPr>
          <w:i/>
        </w:rPr>
        <w:t>Backlog</w:t>
      </w:r>
      <w:r>
        <w:rPr/>
        <w:t xml:space="preserve"> no Jira, as configurações do </w:t>
      </w:r>
      <w:r>
        <w:rPr>
          <w:i/>
        </w:rPr>
        <w:t>pipeline</w:t>
      </w:r>
      <w:r>
        <w:rPr/>
        <w:t xml:space="preserve"> de CI/CD do </w:t>
      </w:r>
      <w:r>
        <w:rPr>
          <w:i/>
        </w:rPr>
        <w:t>backend</w:t>
      </w:r>
      <w:r>
        <w:rPr/>
        <w:t xml:space="preserve"> e o ficheiro </w:t>
      </w:r>
      <w:r>
        <w:rPr>
          <w:rStyle w:val="SourceText"/>
        </w:rPr>
        <w:t>pom.xml</w:t>
      </w:r>
      <w:r>
        <w:rPr/>
        <w:t xml:space="preserve"> onde consta a configuração do Xray.</w:t>
      </w:r>
    </w:p>
    <w:p>
      <w:pPr>
        <w:pStyle w:val="BodyText"/>
        <w:spacing w:lineRule="auto" w:line="264"/>
        <w:jc w:val="left"/>
        <w:rPr/>
      </w:pPr>
      <w:r>
        <w:rPr/>
      </w:r>
    </w:p>
    <w:p>
      <w:pPr>
        <w:pStyle w:val="Heading1"/>
        <w:ind w:hanging="432" w:left="432" w:right="567"/>
        <w:rPr/>
      </w:pPr>
      <w:bookmarkStart w:id="19" w:name="_Toc132723571"/>
      <w:bookmarkStart w:id="20" w:name="_Toc197441200"/>
      <w:r>
        <w:rPr>
          <w:lang w:val="en-US"/>
        </w:rPr>
        <w:t>Code quality management</w:t>
      </w:r>
      <w:bookmarkEnd w:id="19"/>
      <w:bookmarkEnd w:id="20"/>
      <w:r>
        <w:rPr>
          <w:lang w:val="en-US"/>
        </w:rPr>
        <w:t xml:space="preserve"> </w:t>
      </w:r>
      <w:bookmarkEnd w:id="9"/>
    </w:p>
    <w:p>
      <w:pPr>
        <w:pStyle w:val="Heading2"/>
        <w:ind w:hanging="576" w:left="576" w:right="567"/>
        <w:rPr/>
      </w:pPr>
      <w:bookmarkStart w:id="21" w:name="_Toc132723572"/>
      <w:bookmarkStart w:id="22" w:name="_Toc39437017"/>
      <w:bookmarkStart w:id="23" w:name="_Toc197441201"/>
      <w:bookmarkStart w:id="24" w:name="_mngurqdxamft"/>
      <w:bookmarkEnd w:id="24"/>
      <w:r>
        <w:rPr/>
        <w:t>Team policy for the use of generative AI</w:t>
      </w:r>
      <w:bookmarkEnd w:id="23"/>
    </w:p>
    <w:p>
      <w:pPr>
        <w:pStyle w:val="Heading2"/>
        <w:spacing w:lineRule="auto" w:line="264" w:before="0" w:after="283"/>
        <w:ind w:hanging="0" w:left="567"/>
        <w:rPr>
          <w:sz w:val="21"/>
          <w:szCs w:val="21"/>
        </w:rPr>
      </w:pPr>
      <w:r>
        <w:rPr>
          <w:sz w:val="21"/>
          <w:szCs w:val="21"/>
        </w:rPr>
        <w:t>Política de Utilização de Inteligência Artificial Generativa</w:t>
      </w:r>
    </w:p>
    <w:p>
      <w:pPr>
        <w:pStyle w:val="BodyText"/>
        <w:spacing w:lineRule="auto" w:line="264"/>
        <w:rPr/>
      </w:pPr>
      <w:r>
        <w:rPr/>
        <w:tab/>
        <w:t xml:space="preserve">A equipa do projeto MineForNow reconhece o valor estratégico das ferramentas de Inteligência Artificial generativa (como </w:t>
      </w:r>
      <w:r>
        <w:rPr>
          <w:i/>
        </w:rPr>
        <w:t>GitHub Copilot</w:t>
      </w:r>
      <w:r>
        <w:rPr/>
        <w:t xml:space="preserve"> ou </w:t>
      </w:r>
      <w:r>
        <w:rPr>
          <w:i/>
        </w:rPr>
        <w:t>ChatGPT</w:t>
      </w:r>
      <w:r>
        <w:rPr/>
        <w:t xml:space="preserve">) enquanto assistentes de desenvolvimento, mas estabelece diretrizes rigorosas para assegurar o seu uso responsável e a integridade do </w:t>
      </w:r>
      <w:r>
        <w:rPr>
          <w:i/>
        </w:rPr>
        <w:t>software</w:t>
      </w:r>
      <w:r>
        <w:rPr/>
        <w:t>.</w:t>
      </w:r>
    </w:p>
    <w:p>
      <w:pPr>
        <w:pStyle w:val="BodyText"/>
        <w:spacing w:lineRule="auto" w:line="264"/>
        <w:rPr>
          <w:b/>
        </w:rPr>
      </w:pPr>
      <w:r>
        <w:rPr>
          <w:b/>
        </w:rPr>
        <w:t>Posicionamento da Equipa</w:t>
      </w:r>
    </w:p>
    <w:p>
      <w:pPr>
        <w:pStyle w:val="BodyText"/>
        <w:spacing w:lineRule="auto" w:line="264"/>
        <w:rPr/>
      </w:pPr>
      <w:r>
        <w:rPr/>
        <w:t>A política adotada distingue o uso destas ferramentas em dois contextos principais, mantendo sempre a premissa de que a IA serve de apoio e não de substituto:</w:t>
      </w:r>
    </w:p>
    <w:p>
      <w:pPr>
        <w:pStyle w:val="BodyText"/>
        <w:numPr>
          <w:ilvl w:val="0"/>
          <w:numId w:val="5"/>
        </w:numPr>
        <w:tabs>
          <w:tab w:val="clear" w:pos="708"/>
          <w:tab w:val="left" w:pos="0" w:leader="none"/>
        </w:tabs>
        <w:spacing w:lineRule="auto" w:line="264"/>
        <w:ind w:hanging="283" w:left="1276"/>
        <w:rPr/>
      </w:pPr>
      <w:r>
        <w:rPr>
          <w:b/>
        </w:rPr>
        <w:t>No Código de Produção:</w:t>
      </w:r>
      <w:r>
        <w:rPr/>
        <w:t xml:space="preserve"> O uso é </w:t>
      </w:r>
      <w:r>
        <w:rPr>
          <w:b/>
        </w:rPr>
        <w:t>permitido e encorajado</w:t>
      </w:r>
      <w:r>
        <w:rPr/>
        <w:t xml:space="preserve"> para acelerar o desenvolvimento, sugerir padrões, criar estruturas iniciais e gerar código </w:t>
      </w:r>
      <w:r>
        <w:rPr>
          <w:i/>
        </w:rPr>
        <w:t>boilerplate</w:t>
      </w:r>
      <w:r>
        <w:rPr/>
        <w:t xml:space="preserve">. No entanto, impõe-se a obrigatoriedade de revisão: todo o código gerado </w:t>
      </w:r>
      <w:r>
        <w:rPr>
          <w:b/>
          <w:bCs/>
        </w:rPr>
        <w:t xml:space="preserve">deve ser testado e, fundamentalmente, compreendido pelo programador </w:t>
      </w:r>
      <w:r>
        <w:rPr/>
        <w:t>antes de ser integrado. É estritamente proibida a aceitação de código cujo funcionamento não seja dominado pelo autor.</w:t>
      </w:r>
    </w:p>
    <w:p>
      <w:pPr>
        <w:pStyle w:val="BodyText"/>
        <w:numPr>
          <w:ilvl w:val="0"/>
          <w:numId w:val="5"/>
        </w:numPr>
        <w:tabs>
          <w:tab w:val="clear" w:pos="708"/>
          <w:tab w:val="left" w:pos="0" w:leader="none"/>
        </w:tabs>
        <w:spacing w:lineRule="auto" w:line="264"/>
        <w:ind w:hanging="283" w:left="1276"/>
        <w:rPr/>
      </w:pPr>
      <w:r>
        <w:rPr>
          <w:b/>
        </w:rPr>
        <w:t>No Código de Testes:</w:t>
      </w:r>
      <w:r>
        <w:rPr/>
        <w:t xml:space="preserve"> A equipa incentiva o uso de IA para a </w:t>
      </w:r>
      <w:r>
        <w:rPr>
          <w:b/>
          <w:bCs/>
        </w:rPr>
        <w:t>geração de casos</w:t>
      </w:r>
      <w:r>
        <w:rPr/>
        <w:t xml:space="preserve"> de teste, dados de teste e identificação de </w:t>
      </w:r>
      <w:r>
        <w:rPr>
          <w:i/>
        </w:rPr>
        <w:t>edge cases</w:t>
      </w:r>
      <w:r>
        <w:rPr/>
        <w:t xml:space="preserve"> </w:t>
      </w:r>
      <w:r>
        <w:rPr>
          <w:b/>
          <w:bCs/>
        </w:rPr>
        <w:t>que possam ter sido ignorados</w:t>
      </w:r>
      <w:r>
        <w:rPr/>
        <w:t xml:space="preserve">. Contudo, estes testes </w:t>
      </w:r>
      <w:r>
        <w:rPr>
          <w:b/>
          <w:bCs/>
        </w:rPr>
        <w:t xml:space="preserve">exigem uma validação humana </w:t>
      </w:r>
      <w:r>
        <w:rPr/>
        <w:t>para garantir que cobrem comportamentos reais e relevantes, rejeitando-se a geração automática sem verificação de eficácia.</w:t>
      </w:r>
    </w:p>
    <w:p>
      <w:pPr>
        <w:pStyle w:val="BodyText"/>
        <w:spacing w:lineRule="auto" w:line="264"/>
        <w:rPr>
          <w:b/>
        </w:rPr>
      </w:pPr>
      <w:r>
        <w:rPr>
          <w:b/>
        </w:rPr>
        <w:t>Diretrizes Práticas para os Membros</w:t>
      </w:r>
    </w:p>
    <w:p>
      <w:pPr>
        <w:pStyle w:val="BodyText"/>
        <w:spacing w:lineRule="auto" w:line="264"/>
        <w:rPr/>
      </w:pPr>
      <w:r>
        <w:rPr/>
        <w:t>Para garantir a qualidade e a segurança do projeto, foram definidos princípios de atuação que regem a interação com estas ferramentas:</w:t>
      </w:r>
    </w:p>
    <w:p>
      <w:pPr>
        <w:pStyle w:val="BodyText"/>
        <w:numPr>
          <w:ilvl w:val="0"/>
          <w:numId w:val="6"/>
        </w:numPr>
        <w:tabs>
          <w:tab w:val="clear" w:pos="708"/>
          <w:tab w:val="left" w:pos="0" w:leader="none"/>
        </w:tabs>
        <w:spacing w:lineRule="auto" w:line="264"/>
        <w:ind w:hanging="283" w:left="1276"/>
        <w:rPr/>
      </w:pPr>
      <w:r>
        <w:rPr>
          <w:b/>
        </w:rPr>
        <w:t>Compreensão e Pensamento Crítico:</w:t>
      </w:r>
      <w:r>
        <w:rPr/>
        <w:t xml:space="preserve"> O princípio fundamental é "compreender antes de integrar". Os membros devem utilizar as sugestões da IA como um ponto de partida ou rascunho, adaptando o código ao contexto específico do projeto. É vetada a prática de "copiar/colar" cegamente; o desenvolvedor deve analisar criticamente todas as sugestões e nunca substituir o seu julgamento de engenharia pela resposta da ferramenta.</w:t>
      </w:r>
    </w:p>
    <w:p>
      <w:pPr>
        <w:pStyle w:val="BodyText"/>
        <w:numPr>
          <w:ilvl w:val="0"/>
          <w:numId w:val="6"/>
        </w:numPr>
        <w:tabs>
          <w:tab w:val="clear" w:pos="708"/>
          <w:tab w:val="left" w:pos="0" w:leader="none"/>
        </w:tabs>
        <w:spacing w:lineRule="auto" w:line="264"/>
        <w:ind w:hanging="283" w:left="1276"/>
        <w:rPr/>
      </w:pPr>
      <w:r>
        <w:rPr>
          <w:b/>
        </w:rPr>
        <w:t>Qualidade, Segurança e Arquitetura:</w:t>
      </w:r>
      <w:r>
        <w:rPr/>
        <w:t xml:space="preserve"> O código gerado por IA está sujeito aos mesmos padrões de qualidade que o código escrito manualmente. Isto implica a execução rigorosa de testes (com cobertura superior a 80%), análise estática via SonarCloud e validação de vulnerabilidades de segurança. É crucial que as sugestões da IA não violem a arquitetura do sistema nem comprometam decisões de </w:t>
      </w:r>
      <w:r>
        <w:rPr>
          <w:i/>
        </w:rPr>
        <w:t>design</w:t>
      </w:r>
      <w:r>
        <w:rPr/>
        <w:t xml:space="preserve"> previamente estabelecidas.</w:t>
      </w:r>
    </w:p>
    <w:p>
      <w:pPr>
        <w:pStyle w:val="BodyText"/>
        <w:numPr>
          <w:ilvl w:val="0"/>
          <w:numId w:val="6"/>
        </w:numPr>
        <w:tabs>
          <w:tab w:val="clear" w:pos="708"/>
          <w:tab w:val="left" w:pos="0" w:leader="none"/>
        </w:tabs>
        <w:spacing w:lineRule="auto" w:line="264"/>
        <w:ind w:hanging="283" w:left="1276"/>
        <w:rPr/>
      </w:pPr>
      <w:r>
        <w:rPr>
          <w:b/>
        </w:rPr>
        <w:t>Aprendizagem e Ética:</w:t>
      </w:r>
      <w:r>
        <w:rPr/>
        <w:t xml:space="preserve"> A IA deve ser encarada também como uma ferramenta educacional para descobrir novos padrões e técnicas. Caso sejam utilizados blocos substanciais de código, a equipa deve documentar a origem e respeitar as licenças aplicáveis.</w:t>
      </w:r>
    </w:p>
    <w:p>
      <w:pPr>
        <w:pStyle w:val="BodyText"/>
        <w:spacing w:lineRule="auto" w:line="264"/>
        <w:rPr>
          <w:b/>
        </w:rPr>
      </w:pPr>
      <w:r>
        <w:rPr>
          <w:b/>
        </w:rPr>
        <w:t>Fluxo de Trabalho</w:t>
      </w:r>
    </w:p>
    <w:p>
      <w:pPr>
        <w:pStyle w:val="BodyText"/>
        <w:spacing w:lineRule="auto" w:line="264"/>
        <w:rPr/>
      </w:pPr>
      <w:r>
        <w:rPr/>
        <w:tab/>
        <w:t>O processo de desenvolvimento assistido por IA deve seguir um fluxo estruturado para mitigar riscos: inicia-se com a definição clara do requisito, passando pela consulta opcional à IA para sugestões. Segue-se a etapa crítica de revisão e adaptação do código, implementação de testes e análise estática local. O processo encerra-se com a revisão de código pela equipa (</w:t>
      </w:r>
      <w:r>
        <w:rPr>
          <w:i/>
        </w:rPr>
        <w:t>Code Review</w:t>
      </w:r>
      <w:r>
        <w:rPr/>
        <w:t>) e a validação automatizada no pipeline de CI/CD.</w:t>
      </w:r>
    </w:p>
    <w:p>
      <w:pPr>
        <w:pStyle w:val="BodyText"/>
        <w:spacing w:lineRule="auto" w:line="264"/>
        <w:rPr/>
      </w:pPr>
      <w:r>
        <w:rPr/>
        <w:tab/>
        <w:t>Em suma, a política da equipa estabelece que a responsabilidade final pelo código, e pelos seus eventuais falhas ou vulnerabilidades, recai sempre sobre o desenvolvedor, independentemente do grau de assistência tecnológica recebido.</w:t>
      </w:r>
    </w:p>
    <w:p>
      <w:pPr>
        <w:pStyle w:val="Normal"/>
        <w:rPr/>
      </w:pPr>
      <w:r>
        <w:rPr/>
      </w:r>
    </w:p>
    <w:p>
      <w:pPr>
        <w:pStyle w:val="Heading2"/>
        <w:ind w:hanging="576" w:left="576" w:right="567"/>
        <w:rPr/>
      </w:pPr>
      <w:bookmarkStart w:id="25" w:name="_Toc197441202"/>
      <w:r>
        <w:rPr/>
        <w:t>Guidelines for contributors</w:t>
      </w:r>
      <w:bookmarkEnd w:id="25"/>
      <w:r>
        <w:rPr/>
        <w:t xml:space="preserve"> </w:t>
      </w:r>
      <w:bookmarkEnd w:id="21"/>
      <w:bookmarkEnd w:id="22"/>
    </w:p>
    <w:p>
      <w:pPr>
        <w:pStyle w:val="headinginner"/>
        <w:rPr/>
      </w:pPr>
      <w:r>
        <w:rPr/>
        <w:t>Coding style</w:t>
      </w:r>
    </w:p>
    <w:p>
      <w:pPr>
        <w:pStyle w:val="BodyText"/>
        <w:rPr>
          <w:lang w:val="en-US"/>
        </w:rPr>
      </w:pPr>
      <w:r>
        <w:rPr>
          <w:lang w:val="en-US"/>
        </w:rPr>
        <w:tab/>
        <w:t xml:space="preserve">Para assegurar a consistência, legibilidade e facilidade de manutenção do projeto MineForNow, a equipa estabeleceu um conjunto rigoroso de convenções de código adaptadas a cada tecnologia da </w:t>
      </w:r>
      <w:r>
        <w:rPr>
          <w:i/>
          <w:lang w:val="en-US"/>
        </w:rPr>
        <w:t>stack</w:t>
      </w:r>
      <w:r>
        <w:rPr>
          <w:lang w:val="en-US"/>
        </w:rPr>
        <w:t>.</w:t>
      </w:r>
    </w:p>
    <w:p>
      <w:pPr>
        <w:pStyle w:val="BodyText"/>
        <w:spacing w:lineRule="auto" w:line="264"/>
        <w:rPr/>
      </w:pPr>
      <w:r>
        <w:rPr/>
        <w:tab/>
      </w:r>
      <w:r>
        <w:rPr>
          <w:rFonts w:ascii="Aptos" w:hAnsi="Aptos"/>
        </w:rPr>
        <w:t xml:space="preserve">No que respeita ao desenvolvimento </w:t>
      </w:r>
      <w:r>
        <w:rPr>
          <w:rFonts w:ascii="Aptos" w:hAnsi="Aptos"/>
          <w:i/>
        </w:rPr>
        <w:t>Backend</w:t>
      </w:r>
      <w:r>
        <w:rPr>
          <w:rFonts w:ascii="Aptos" w:hAnsi="Aptos"/>
        </w:rPr>
        <w:t xml:space="preserve">, a equipa segue diretrizes alinhadas com o </w:t>
      </w:r>
      <w:r>
        <w:rPr>
          <w:rFonts w:ascii="Aptos" w:hAnsi="Aptos"/>
          <w:i/>
        </w:rPr>
        <w:t>Google Java Style Guide</w:t>
      </w:r>
      <w:r>
        <w:rPr>
          <w:rFonts w:ascii="Aptos" w:hAnsi="Aptos"/>
        </w:rPr>
        <w:t xml:space="preserve"> e as melhores práticas do Spring Boot. As convenções de nomenclatura impõem o uso de </w:t>
      </w:r>
      <w:r>
        <w:rPr>
          <w:rStyle w:val="SourceText"/>
          <w:rFonts w:ascii="Aptos" w:hAnsi="Aptos"/>
          <w:b/>
          <w:bCs/>
        </w:rPr>
        <w:t>PascalCase</w:t>
      </w:r>
      <w:r>
        <w:rPr>
          <w:rFonts w:ascii="Aptos" w:hAnsi="Aptos"/>
        </w:rPr>
        <w:t xml:space="preserve"> para classes (ex: </w:t>
      </w:r>
      <w:r>
        <w:rPr>
          <w:rStyle w:val="SourceText"/>
          <w:rFonts w:ascii="Aptos" w:hAnsi="Aptos"/>
          <w:b w:val="false"/>
          <w:bCs w:val="false"/>
        </w:rPr>
        <w:t>UserService</w:t>
      </w:r>
      <w:r>
        <w:rPr>
          <w:rFonts w:ascii="Aptos" w:hAnsi="Aptos"/>
        </w:rPr>
        <w:t xml:space="preserve">) e </w:t>
      </w:r>
      <w:r>
        <w:rPr>
          <w:rStyle w:val="SourceText"/>
          <w:rFonts w:ascii="Aptos" w:hAnsi="Aptos"/>
          <w:b/>
          <w:bCs/>
        </w:rPr>
        <w:t>camelCase</w:t>
      </w:r>
      <w:r>
        <w:rPr>
          <w:rFonts w:ascii="Aptos" w:hAnsi="Aptos"/>
        </w:rPr>
        <w:t xml:space="preserve"> para métodos e variáveis (ex: </w:t>
      </w:r>
      <w:r>
        <w:rPr>
          <w:rStyle w:val="SourceText"/>
          <w:rFonts w:ascii="Aptos" w:hAnsi="Aptos"/>
        </w:rPr>
        <w:t>findById</w:t>
      </w:r>
      <w:r>
        <w:rPr>
          <w:rFonts w:ascii="Aptos" w:hAnsi="Aptos"/>
        </w:rPr>
        <w:t xml:space="preserve">). As </w:t>
      </w:r>
      <w:r>
        <w:rPr/>
        <w:t>constantes devem ser sempre declaradas em</w:t>
      </w:r>
      <w:r>
        <w:rPr>
          <w:rFonts w:ascii="Aptos" w:hAnsi="Aptos"/>
          <w:b/>
          <w:bCs/>
        </w:rPr>
        <w:t xml:space="preserve"> </w:t>
      </w:r>
      <w:r>
        <w:rPr>
          <w:rStyle w:val="SourceText"/>
          <w:rFonts w:ascii="Aptos" w:hAnsi="Aptos"/>
          <w:b/>
          <w:bCs/>
        </w:rPr>
        <w:t>UPPER_SNAKE_CASE</w:t>
      </w:r>
      <w:r>
        <w:rPr>
          <w:rFonts w:ascii="Aptos" w:hAnsi="Aptos"/>
        </w:rPr>
        <w:t>.</w:t>
      </w:r>
    </w:p>
    <w:p>
      <w:pPr>
        <w:pStyle w:val="BodyText"/>
        <w:spacing w:lineRule="auto" w:line="264"/>
        <w:rPr/>
      </w:pPr>
      <w:r>
        <w:rPr>
          <w:rFonts w:ascii="Aptos" w:hAnsi="Aptos"/>
        </w:rPr>
        <w:tab/>
        <w:t>A organização do código reflete uma arquitetura em camadas bem definida, onde os pacotes são estruturados em letras minúsculas (</w:t>
      </w:r>
      <w:r>
        <w:rPr>
          <w:rStyle w:val="SourceText"/>
          <w:rFonts w:ascii="Aptos" w:hAnsi="Aptos"/>
        </w:rPr>
        <w:t>tqs.backend.*</w:t>
      </w:r>
      <w:r>
        <w:rPr>
          <w:rFonts w:ascii="Aptos" w:hAnsi="Aptos"/>
        </w:rPr>
        <w:t xml:space="preserve">) e segregados por responsabilidade: </w:t>
      </w:r>
      <w:r>
        <w:rPr>
          <w:rStyle w:val="SourceText"/>
          <w:rFonts w:ascii="Aptos" w:hAnsi="Aptos"/>
        </w:rPr>
        <w:t>controller</w:t>
      </w:r>
      <w:r>
        <w:rPr>
          <w:rFonts w:ascii="Aptos" w:hAnsi="Aptos"/>
        </w:rPr>
        <w:t xml:space="preserve"> para </w:t>
      </w:r>
      <w:r>
        <w:rPr>
          <w:rFonts w:ascii="Aptos" w:hAnsi="Aptos"/>
          <w:i/>
        </w:rPr>
        <w:t>endpoints</w:t>
      </w:r>
      <w:r>
        <w:rPr>
          <w:rFonts w:ascii="Aptos" w:hAnsi="Aptos"/>
        </w:rPr>
        <w:t xml:space="preserve"> REST, </w:t>
      </w:r>
      <w:r>
        <w:rPr>
          <w:rStyle w:val="SourceText"/>
          <w:rFonts w:ascii="Aptos" w:hAnsi="Aptos"/>
        </w:rPr>
        <w:t>service</w:t>
      </w:r>
      <w:r>
        <w:rPr>
          <w:rFonts w:ascii="Aptos" w:hAnsi="Aptos"/>
        </w:rPr>
        <w:t xml:space="preserve"> para lógica de negócio, </w:t>
      </w:r>
      <w:r>
        <w:rPr>
          <w:rStyle w:val="SourceText"/>
          <w:rFonts w:ascii="Aptos" w:hAnsi="Aptos"/>
        </w:rPr>
        <w:t>repository</w:t>
      </w:r>
      <w:r>
        <w:rPr>
          <w:rFonts w:ascii="Aptos" w:hAnsi="Aptos"/>
        </w:rPr>
        <w:t xml:space="preserve"> para acesso a dados, </w:t>
      </w:r>
      <w:r>
        <w:rPr>
          <w:rStyle w:val="SourceText"/>
          <w:rFonts w:ascii="Aptos" w:hAnsi="Aptos"/>
        </w:rPr>
        <w:t>model</w:t>
      </w:r>
      <w:r>
        <w:rPr>
          <w:rFonts w:ascii="Aptos" w:hAnsi="Aptos"/>
        </w:rPr>
        <w:t xml:space="preserve"> para entidades de domínio e </w:t>
      </w:r>
      <w:r>
        <w:rPr>
          <w:rStyle w:val="SourceText"/>
          <w:rFonts w:ascii="Aptos" w:hAnsi="Aptos"/>
        </w:rPr>
        <w:t>dto</w:t>
      </w:r>
      <w:r>
        <w:rPr>
          <w:rFonts w:ascii="Aptos" w:hAnsi="Aptos"/>
        </w:rPr>
        <w:t xml:space="preserve"> para transferência de dados.</w:t>
      </w:r>
    </w:p>
    <w:p>
      <w:pPr>
        <w:pStyle w:val="BodyText"/>
        <w:spacing w:lineRule="auto" w:line="264"/>
        <w:rPr/>
      </w:pPr>
      <w:r>
        <w:rPr>
          <w:rFonts w:ascii="Aptos" w:hAnsi="Aptos"/>
        </w:rPr>
        <w:t>Para reduzir a verbosidade do código (</w:t>
      </w:r>
      <w:r>
        <w:rPr>
          <w:rFonts w:ascii="Aptos" w:hAnsi="Aptos"/>
          <w:i/>
        </w:rPr>
        <w:t>boilerplate</w:t>
      </w:r>
      <w:r>
        <w:rPr>
          <w:rFonts w:ascii="Aptos" w:hAnsi="Aptos"/>
        </w:rPr>
        <w:t xml:space="preserve">), utiliza-se extensivamente a biblioteca </w:t>
      </w:r>
      <w:r>
        <w:rPr>
          <w:rFonts w:ascii="Aptos" w:hAnsi="Aptos"/>
          <w:b/>
        </w:rPr>
        <w:t>Lombok</w:t>
      </w:r>
      <w:r>
        <w:rPr>
          <w:rFonts w:ascii="Aptos" w:hAnsi="Aptos"/>
        </w:rPr>
        <w:t xml:space="preserve">. A preferência recai sobre o uso de </w:t>
      </w:r>
      <w:r>
        <w:rPr>
          <w:rStyle w:val="SourceText"/>
          <w:rFonts w:ascii="Aptos" w:hAnsi="Aptos"/>
        </w:rPr>
        <w:t>@Builder</w:t>
      </w:r>
      <w:r>
        <w:rPr>
          <w:rFonts w:ascii="Aptos" w:hAnsi="Aptos"/>
        </w:rPr>
        <w:t xml:space="preserve"> para a construção de objetos complexos e anotações como </w:t>
      </w:r>
      <w:r>
        <w:rPr>
          <w:rStyle w:val="SourceText"/>
          <w:rFonts w:ascii="Aptos" w:hAnsi="Aptos"/>
        </w:rPr>
        <w:t>@Getter</w:t>
      </w:r>
      <w:r>
        <w:rPr>
          <w:rFonts w:ascii="Aptos" w:hAnsi="Aptos"/>
        </w:rPr>
        <w:t xml:space="preserve">, </w:t>
      </w:r>
      <w:r>
        <w:rPr>
          <w:rStyle w:val="SourceText"/>
          <w:rFonts w:ascii="Aptos" w:hAnsi="Aptos"/>
        </w:rPr>
        <w:t>@Setter</w:t>
      </w:r>
      <w:r>
        <w:rPr>
          <w:rFonts w:ascii="Aptos" w:hAnsi="Aptos"/>
        </w:rPr>
        <w:t xml:space="preserve"> e </w:t>
      </w:r>
      <w:r>
        <w:rPr>
          <w:rStyle w:val="SourceText"/>
          <w:rFonts w:ascii="Aptos" w:hAnsi="Aptos"/>
        </w:rPr>
        <w:t>@NoArgsConstructor</w:t>
      </w:r>
    </w:p>
    <w:p>
      <w:pPr>
        <w:pStyle w:val="BodyText"/>
        <w:spacing w:lineRule="auto" w:line="264"/>
        <w:rPr/>
      </w:pPr>
      <w:r>
        <w:rPr>
          <w:rStyle w:val="SourceText"/>
          <w:rFonts w:ascii="Aptos" w:hAnsi="Aptos"/>
          <w:b/>
        </w:rPr>
        <w:t>Desenvolvimento Frontend (React/JavaScript)</w:t>
      </w:r>
    </w:p>
    <w:p>
      <w:pPr>
        <w:pStyle w:val="BodyText"/>
        <w:spacing w:lineRule="auto" w:line="264"/>
        <w:rPr>
          <w:rFonts w:ascii="Aptos" w:hAnsi="Aptos"/>
        </w:rPr>
      </w:pPr>
      <w:r>
        <w:rPr>
          <w:rFonts w:ascii="Aptos" w:hAnsi="Aptos"/>
        </w:rPr>
        <w:tab/>
        <w:t xml:space="preserve">No </w:t>
      </w:r>
      <w:r>
        <w:rPr>
          <w:rFonts w:ascii="Aptos" w:hAnsi="Aptos"/>
          <w:i/>
        </w:rPr>
        <w:t>Frontend</w:t>
      </w:r>
      <w:r>
        <w:rPr>
          <w:rFonts w:ascii="Aptos" w:hAnsi="Aptos"/>
        </w:rPr>
        <w:t xml:space="preserve">, as práticas baseiam-se no </w:t>
      </w:r>
      <w:r>
        <w:rPr>
          <w:rFonts w:ascii="Aptos" w:hAnsi="Aptos"/>
          <w:i/>
        </w:rPr>
        <w:t>Airbnb JavaScript Style Guide</w:t>
      </w:r>
      <w:r>
        <w:rPr>
          <w:rFonts w:ascii="Aptos" w:hAnsi="Aptos"/>
        </w:rPr>
        <w:t xml:space="preserve"> e na documentação oficial do React. A nomenclatura segue </w:t>
      </w:r>
      <w:r>
        <w:rPr>
          <w:rStyle w:val="SourceText"/>
          <w:rFonts w:ascii="Aptos" w:hAnsi="Aptos"/>
          <w:b/>
          <w:bCs/>
        </w:rPr>
        <w:t>PascalCase</w:t>
      </w:r>
      <w:r>
        <w:rPr>
          <w:rFonts w:ascii="Aptos" w:hAnsi="Aptos"/>
        </w:rPr>
        <w:t xml:space="preserve"> para componentes e ficheiros (ex: </w:t>
      </w:r>
      <w:r>
        <w:rPr>
          <w:rStyle w:val="SourceText"/>
          <w:rFonts w:ascii="Aptos" w:hAnsi="Aptos"/>
        </w:rPr>
        <w:t>HeroSearch.jsx</w:t>
      </w:r>
      <w:r>
        <w:rPr>
          <w:rFonts w:ascii="Aptos" w:hAnsi="Aptos"/>
        </w:rPr>
        <w:t xml:space="preserve">), enquanto funções e variáveis adotam </w:t>
      </w:r>
      <w:r>
        <w:rPr>
          <w:rStyle w:val="SourceText"/>
          <w:rFonts w:ascii="Aptos" w:hAnsi="Aptos"/>
          <w:b/>
          <w:bCs/>
        </w:rPr>
        <w:t>camelCase</w:t>
      </w:r>
      <w:r>
        <w:rPr>
          <w:rFonts w:ascii="Aptos" w:hAnsi="Aptos"/>
        </w:rPr>
        <w:t>.</w:t>
      </w:r>
    </w:p>
    <w:p>
      <w:pPr>
        <w:pStyle w:val="BodyText"/>
        <w:spacing w:lineRule="auto" w:line="264"/>
        <w:rPr>
          <w:rFonts w:ascii="Aptos" w:hAnsi="Aptos"/>
        </w:rPr>
      </w:pPr>
      <w:r>
        <w:rPr>
          <w:rFonts w:ascii="Aptos" w:hAnsi="Aptos"/>
        </w:rPr>
        <w:t>A estrutura do projeto separa claramente os componentes reutilizáveis (</w:t>
      </w:r>
      <w:r>
        <w:rPr>
          <w:rStyle w:val="SourceText"/>
          <w:rFonts w:ascii="Aptos" w:hAnsi="Aptos"/>
        </w:rPr>
        <w:t>components/ui</w:t>
      </w:r>
      <w:r>
        <w:rPr>
          <w:rFonts w:ascii="Aptos" w:hAnsi="Aptos"/>
        </w:rPr>
        <w:t>), as páginas (</w:t>
      </w:r>
      <w:r>
        <w:rPr>
          <w:rStyle w:val="SourceText"/>
          <w:rFonts w:ascii="Aptos" w:hAnsi="Aptos"/>
        </w:rPr>
        <w:t>pages</w:t>
      </w:r>
      <w:r>
        <w:rPr>
          <w:rFonts w:ascii="Aptos" w:hAnsi="Aptos"/>
        </w:rPr>
        <w:t>), os serviços de comunicação com a API (</w:t>
      </w:r>
      <w:r>
        <w:rPr>
          <w:rStyle w:val="SourceText"/>
          <w:rFonts w:ascii="Aptos" w:hAnsi="Aptos"/>
        </w:rPr>
        <w:t>services</w:t>
      </w:r>
      <w:r>
        <w:rPr>
          <w:rFonts w:ascii="Aptos" w:hAnsi="Aptos"/>
        </w:rPr>
        <w:t>) e a gestão de estado global (</w:t>
      </w:r>
      <w:r>
        <w:rPr>
          <w:rStyle w:val="SourceText"/>
          <w:rFonts w:ascii="Aptos" w:hAnsi="Aptos"/>
        </w:rPr>
        <w:t>contexts</w:t>
      </w:r>
      <w:r>
        <w:rPr>
          <w:rFonts w:ascii="Aptos" w:hAnsi="Aptos"/>
        </w:rPr>
        <w:t xml:space="preserve">). Em termos de padrões de desenho, a equipa privilegia componentes funcionais com </w:t>
      </w:r>
      <w:r>
        <w:rPr>
          <w:rFonts w:ascii="Aptos" w:hAnsi="Aptos"/>
          <w:i/>
        </w:rPr>
        <w:t>Hooks</w:t>
      </w:r>
      <w:r>
        <w:rPr>
          <w:rFonts w:ascii="Aptos" w:hAnsi="Aptos"/>
        </w:rPr>
        <w:t xml:space="preserve">, extraindo lógica complexa para </w:t>
      </w:r>
      <w:r>
        <w:rPr>
          <w:rFonts w:ascii="Aptos" w:hAnsi="Aptos"/>
          <w:i/>
        </w:rPr>
        <w:t>custom hooks</w:t>
      </w:r>
      <w:r>
        <w:rPr>
          <w:rFonts w:ascii="Aptos" w:hAnsi="Aptos"/>
        </w:rPr>
        <w:t xml:space="preserve"> sempre que necessário. A qualidade do código é assegurada automaticamente através de configurações de </w:t>
      </w:r>
      <w:r>
        <w:rPr>
          <w:rFonts w:ascii="Aptos" w:hAnsi="Aptos"/>
          <w:b/>
        </w:rPr>
        <w:t>ESLint</w:t>
      </w:r>
      <w:r>
        <w:rPr>
          <w:rFonts w:ascii="Aptos" w:hAnsi="Aptos"/>
        </w:rPr>
        <w:t xml:space="preserve"> que integram regras recomendadas para React e </w:t>
      </w:r>
      <w:r>
        <w:rPr>
          <w:rFonts w:ascii="Aptos" w:hAnsi="Aptos"/>
          <w:i/>
        </w:rPr>
        <w:t>Hook.</w:t>
      </w:r>
    </w:p>
    <w:p>
      <w:pPr>
        <w:pStyle w:val="BodyText"/>
        <w:spacing w:lineRule="auto" w:line="264"/>
        <w:rPr>
          <w:rFonts w:ascii="Aptos" w:hAnsi="Aptos"/>
        </w:rPr>
      </w:pPr>
      <w:r>
        <w:rPr>
          <w:rFonts w:ascii="Aptos" w:hAnsi="Aptos"/>
        </w:rPr>
        <w:tab/>
        <w:t xml:space="preserve">Independentemente da tecnologia, a equipa adota práticas comuns para garantir a qualidade do repositório. A documentação no código foca-se no "porquê" das decisões de </w:t>
      </w:r>
      <w:r>
        <w:rPr>
          <w:rFonts w:ascii="Aptos" w:hAnsi="Aptos"/>
          <w:i/>
        </w:rPr>
        <w:t>design</w:t>
      </w:r>
      <w:r>
        <w:rPr>
          <w:rFonts w:ascii="Aptos" w:hAnsi="Aptos"/>
        </w:rPr>
        <w:t xml:space="preserve"> não triviais, evitando comentários redundantes que apenas descrevem o óbvio.</w:t>
      </w:r>
    </w:p>
    <w:p>
      <w:pPr>
        <w:pStyle w:val="BodyText"/>
        <w:spacing w:lineRule="auto" w:line="264"/>
        <w:rPr/>
      </w:pPr>
      <w:r>
        <w:rPr>
          <w:rFonts w:ascii="Aptos" w:hAnsi="Aptos"/>
        </w:rPr>
        <w:tab/>
        <w:t xml:space="preserve">A gestão de alterações segue o padrão de </w:t>
      </w:r>
      <w:r>
        <w:rPr>
          <w:rFonts w:ascii="Aptos" w:hAnsi="Aptos"/>
          <w:b/>
        </w:rPr>
        <w:t>Conventional Commits</w:t>
      </w:r>
      <w:r>
        <w:rPr>
          <w:rFonts w:ascii="Aptos" w:hAnsi="Aptos"/>
        </w:rPr>
        <w:t xml:space="preserve">, exigindo mensagens claras e estruturadas no formato </w:t>
      </w:r>
      <w:r>
        <w:rPr>
          <w:rStyle w:val="SourceText"/>
          <w:rFonts w:ascii="Aptos" w:hAnsi="Aptos"/>
        </w:rPr>
        <w:t>tipo(scope): descrição</w:t>
      </w:r>
      <w:r>
        <w:rPr>
          <w:rFonts w:ascii="Aptos" w:hAnsi="Aptos"/>
        </w:rPr>
        <w:t xml:space="preserve">. Os tipos de </w:t>
      </w:r>
      <w:r>
        <w:rPr>
          <w:rFonts w:ascii="Aptos" w:hAnsi="Aptos"/>
          <w:i/>
        </w:rPr>
        <w:t>commit</w:t>
      </w:r>
      <w:r>
        <w:rPr>
          <w:rFonts w:ascii="Aptos" w:hAnsi="Aptos"/>
        </w:rPr>
        <w:t xml:space="preserve"> são padronizados (ex: </w:t>
      </w:r>
      <w:r>
        <w:rPr>
          <w:rStyle w:val="SourceText"/>
          <w:rFonts w:ascii="Aptos" w:hAnsi="Aptos"/>
        </w:rPr>
        <w:t>feat</w:t>
      </w:r>
      <w:r>
        <w:rPr>
          <w:rFonts w:ascii="Aptos" w:hAnsi="Aptos"/>
        </w:rPr>
        <w:t xml:space="preserve">, </w:t>
      </w:r>
      <w:r>
        <w:rPr>
          <w:rStyle w:val="SourceText"/>
          <w:rFonts w:ascii="Aptos" w:hAnsi="Aptos"/>
        </w:rPr>
        <w:t>fix</w:t>
      </w:r>
      <w:r>
        <w:rPr>
          <w:rFonts w:ascii="Aptos" w:hAnsi="Aptos"/>
        </w:rPr>
        <w:t xml:space="preserve">, </w:t>
      </w:r>
      <w:r>
        <w:rPr>
          <w:rStyle w:val="SourceText"/>
          <w:rFonts w:ascii="Aptos" w:hAnsi="Aptos"/>
        </w:rPr>
        <w:t>docs</w:t>
      </w:r>
      <w:r>
        <w:rPr>
          <w:rFonts w:ascii="Aptos" w:hAnsi="Aptos"/>
        </w:rPr>
        <w:t xml:space="preserve">, </w:t>
      </w:r>
      <w:r>
        <w:rPr>
          <w:rStyle w:val="SourceText"/>
          <w:rFonts w:ascii="Aptos" w:hAnsi="Aptos"/>
        </w:rPr>
        <w:t>test</w:t>
      </w:r>
      <w:r>
        <w:rPr>
          <w:rFonts w:ascii="Aptos" w:hAnsi="Aptos"/>
        </w:rPr>
        <w:t xml:space="preserve">, </w:t>
      </w:r>
      <w:r>
        <w:rPr>
          <w:rStyle w:val="SourceText"/>
          <w:rFonts w:ascii="Aptos" w:hAnsi="Aptos"/>
        </w:rPr>
        <w:t>refactor</w:t>
      </w:r>
      <w:r>
        <w:rPr>
          <w:rFonts w:ascii="Aptos" w:hAnsi="Aptos"/>
        </w:rPr>
        <w:t xml:space="preserve">), facilitando a geração automática de </w:t>
      </w:r>
      <w:r>
        <w:rPr>
          <w:rFonts w:ascii="Aptos" w:hAnsi="Aptos"/>
          <w:i/>
        </w:rPr>
        <w:t>changelogs</w:t>
      </w:r>
      <w:r>
        <w:rPr>
          <w:rFonts w:ascii="Aptos" w:hAnsi="Aptos"/>
        </w:rPr>
        <w:t xml:space="preserve"> e a compreensão do histórico do projeto. Por exemplo, uma nova funcionalidade de pesquisa seria registada como </w:t>
      </w:r>
      <w:r>
        <w:rPr>
          <w:rStyle w:val="SourceText"/>
          <w:rFonts w:ascii="Aptos" w:hAnsi="Aptos"/>
        </w:rPr>
        <w:t>feat(vehicle): add search by location</w:t>
      </w:r>
      <w:r>
        <w:rPr>
          <w:rFonts w:ascii="Aptos" w:hAnsi="Aptos"/>
        </w:rPr>
        <w:t>. Por fim, a gestão de dependências é proativa, mantendo as bibliotecas atualizadas e justificando o uso de versões específicas quando estritamente necessário.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headinginner"/>
        <w:rPr>
          <w:rFonts w:ascii="Aptos" w:hAnsi="Aptos"/>
          <w:sz w:val="21"/>
          <w:szCs w:val="21"/>
        </w:rPr>
      </w:pPr>
      <w:r>
        <w:rPr>
          <w:rFonts w:ascii="Aptos" w:hAnsi="Aptos"/>
          <w:sz w:val="21"/>
          <w:szCs w:val="21"/>
        </w:rPr>
        <w:t>Code reviewing</w:t>
      </w:r>
    </w:p>
    <w:p>
      <w:pPr>
        <w:pStyle w:val="BodyText"/>
        <w:spacing w:lineRule="auto" w:line="264"/>
        <w:rPr>
          <w:rFonts w:ascii="Aptos" w:hAnsi="Aptos"/>
          <w:sz w:val="21"/>
          <w:szCs w:val="21"/>
        </w:rPr>
      </w:pPr>
      <w:r>
        <w:rPr>
          <w:rFonts w:ascii="Aptos" w:hAnsi="Aptos"/>
          <w:sz w:val="21"/>
          <w:szCs w:val="21"/>
        </w:rPr>
        <w:tab/>
        <w:t>A equipa implementa um processo rigoroso de revisão de código (</w:t>
      </w:r>
      <w:r>
        <w:rPr>
          <w:rFonts w:ascii="Aptos" w:hAnsi="Aptos"/>
          <w:i/>
          <w:sz w:val="21"/>
          <w:szCs w:val="21"/>
        </w:rPr>
        <w:t>Code Review</w:t>
      </w:r>
      <w:r>
        <w:rPr>
          <w:rFonts w:ascii="Aptos" w:hAnsi="Aptos"/>
          <w:sz w:val="21"/>
          <w:szCs w:val="21"/>
        </w:rPr>
        <w:t>) com o objetivo triplo de garantir a qualidade do software, promover a partilha de conhecimento entre os membros e assegurar a conformidade com os padrões arquiteturais estabelecidos.</w:t>
      </w:r>
    </w:p>
    <w:p>
      <w:pPr>
        <w:pStyle w:val="BodyText"/>
        <w:spacing w:lineRule="auto" w:line="264"/>
        <w:rPr/>
      </w:pPr>
      <w:r>
        <w:rPr>
          <w:rFonts w:ascii="Aptos" w:hAnsi="Aptos"/>
          <w:sz w:val="21"/>
          <w:szCs w:val="21"/>
        </w:rPr>
        <w:tab/>
        <w:t xml:space="preserve">A revisão de código é mandatória para todos os </w:t>
      </w:r>
      <w:r>
        <w:rPr>
          <w:rFonts w:ascii="Aptos" w:hAnsi="Aptos"/>
          <w:i/>
          <w:sz w:val="21"/>
          <w:szCs w:val="21"/>
        </w:rPr>
        <w:t>Pull Requests</w:t>
      </w:r>
      <w:r>
        <w:rPr>
          <w:rFonts w:ascii="Aptos" w:hAnsi="Aptos"/>
          <w:sz w:val="21"/>
          <w:szCs w:val="21"/>
        </w:rPr>
        <w:t xml:space="preserve"> (PR) destinados aos ramos principais (</w:t>
      </w:r>
      <w:r>
        <w:rPr>
          <w:rStyle w:val="SourceText"/>
          <w:rFonts w:ascii="Aptos" w:hAnsi="Aptos"/>
          <w:sz w:val="21"/>
          <w:szCs w:val="21"/>
        </w:rPr>
        <w:t>main</w:t>
      </w:r>
      <w:r>
        <w:rPr>
          <w:rFonts w:ascii="Aptos" w:hAnsi="Aptos"/>
          <w:sz w:val="21"/>
          <w:szCs w:val="21"/>
        </w:rPr>
        <w:t xml:space="preserve"> ou </w:t>
      </w:r>
      <w:r>
        <w:rPr>
          <w:rStyle w:val="SourceText"/>
          <w:rFonts w:ascii="Aptos" w:hAnsi="Aptos"/>
          <w:sz w:val="21"/>
          <w:szCs w:val="21"/>
        </w:rPr>
        <w:t>develop</w:t>
      </w:r>
      <w:r>
        <w:rPr>
          <w:rFonts w:ascii="Aptos" w:hAnsi="Aptos"/>
          <w:sz w:val="21"/>
          <w:szCs w:val="21"/>
        </w:rPr>
        <w:t xml:space="preserve">), bem como para quaisquer alterações em componentes críticos (como autenticação e segurança), configurações de infraestrutura ou refatorizações significativas. Embora opcional, encoraja-se também a revisão em </w:t>
      </w:r>
      <w:r>
        <w:rPr>
          <w:rFonts w:ascii="Aptos" w:hAnsi="Aptos"/>
          <w:i/>
          <w:sz w:val="21"/>
          <w:szCs w:val="21"/>
        </w:rPr>
        <w:t>feature branches</w:t>
      </w:r>
      <w:r>
        <w:rPr>
          <w:rFonts w:ascii="Aptos" w:hAnsi="Aptos"/>
          <w:sz w:val="21"/>
          <w:szCs w:val="21"/>
        </w:rPr>
        <w:t xml:space="preserve"> e a prática de </w:t>
      </w:r>
      <w:r>
        <w:rPr>
          <w:rFonts w:ascii="Aptos" w:hAnsi="Aptos"/>
          <w:i/>
          <w:sz w:val="21"/>
          <w:szCs w:val="21"/>
        </w:rPr>
        <w:t>pair programming</w:t>
      </w:r>
      <w:r>
        <w:rPr>
          <w:rFonts w:ascii="Aptos" w:hAnsi="Aptos"/>
          <w:sz w:val="21"/>
          <w:szCs w:val="21"/>
        </w:rPr>
        <w:t>.</w:t>
      </w:r>
    </w:p>
    <w:p>
      <w:pPr>
        <w:pStyle w:val="BodyText"/>
        <w:spacing w:lineRule="auto" w:line="264"/>
        <w:rPr/>
      </w:pPr>
      <w:r>
        <w:rPr>
          <w:rFonts w:ascii="Aptos" w:hAnsi="Aptos"/>
          <w:sz w:val="21"/>
          <w:szCs w:val="21"/>
        </w:rPr>
        <w:tab/>
        <w:t xml:space="preserve">O processo inicia-se antes da submissão formal. O autor deve garantir que o código compila sem erros, que a cobertura de testes cumpre a meta definida (&gt;80%) e que não existem alertas críticos na análise estática local. Ao criar o PR, é exigida uma descrição detalhada que inclua a motivação da alteração, o link para a </w:t>
      </w:r>
      <w:r>
        <w:rPr>
          <w:rFonts w:ascii="Aptos" w:hAnsi="Aptos"/>
          <w:i/>
          <w:sz w:val="21"/>
          <w:szCs w:val="21"/>
        </w:rPr>
        <w:t>issue</w:t>
      </w:r>
      <w:r>
        <w:rPr>
          <w:rFonts w:ascii="Aptos" w:hAnsi="Aptos"/>
          <w:sz w:val="21"/>
          <w:szCs w:val="21"/>
        </w:rPr>
        <w:t xml:space="preserve"> correspondente no Jira (ex: </w:t>
      </w:r>
      <w:r>
        <w:rPr>
          <w:rStyle w:val="SourceText"/>
          <w:rFonts w:ascii="Aptos" w:hAnsi="Aptos"/>
          <w:sz w:val="21"/>
          <w:szCs w:val="21"/>
        </w:rPr>
        <w:t>Closes SCRUM-XX</w:t>
      </w:r>
      <w:r>
        <w:rPr>
          <w:rFonts w:ascii="Aptos" w:hAnsi="Aptos"/>
          <w:sz w:val="21"/>
          <w:szCs w:val="21"/>
        </w:rPr>
        <w:t>) e, no caso de alterações de interface, evidências visuais como capturas de ecrã.</w:t>
      </w:r>
    </w:p>
    <w:p>
      <w:pPr>
        <w:pStyle w:val="BodyText"/>
        <w:spacing w:lineRule="auto" w:line="264"/>
        <w:rPr/>
      </w:pPr>
      <w:r>
        <w:rPr>
          <w:rFonts w:ascii="Aptos" w:hAnsi="Aptos"/>
          <w:sz w:val="21"/>
          <w:szCs w:val="21"/>
        </w:rPr>
        <w:tab/>
        <w:t>Durante a revisão, é atribuído pelo menos um revisor (</w:t>
      </w:r>
      <w:r>
        <w:rPr>
          <w:rFonts w:ascii="Aptos" w:hAnsi="Aptos"/>
          <w:i/>
          <w:sz w:val="21"/>
          <w:szCs w:val="21"/>
        </w:rPr>
        <w:t>Reviewer</w:t>
      </w:r>
      <w:r>
        <w:rPr>
          <w:rFonts w:ascii="Aptos" w:hAnsi="Aptos"/>
          <w:sz w:val="21"/>
          <w:szCs w:val="21"/>
        </w:rPr>
        <w:t xml:space="preserve">) responsável por validar a lógica, a segurança, a performance e a aderência às convenções da equipa. O </w:t>
      </w:r>
      <w:r>
        <w:rPr>
          <w:rFonts w:ascii="Aptos" w:hAnsi="Aptos"/>
          <w:i/>
          <w:sz w:val="21"/>
          <w:szCs w:val="21"/>
        </w:rPr>
        <w:t>feedback</w:t>
      </w:r>
      <w:r>
        <w:rPr>
          <w:rFonts w:ascii="Aptos" w:hAnsi="Aptos"/>
          <w:sz w:val="21"/>
          <w:szCs w:val="21"/>
        </w:rPr>
        <w:t xml:space="preserve"> deve ser construtivo e objetivo. Cabe ao autor endereçar todos os comentários, justificando decisões ou implementando as correções solicitadas.</w:t>
      </w:r>
    </w:p>
    <w:p>
      <w:pPr>
        <w:pStyle w:val="BodyText"/>
        <w:spacing w:lineRule="auto" w:line="264"/>
        <w:rPr>
          <w:rFonts w:ascii="Aptos" w:hAnsi="Aptos"/>
          <w:sz w:val="21"/>
          <w:szCs w:val="21"/>
        </w:rPr>
      </w:pPr>
      <w:r>
        <w:rPr>
          <w:rFonts w:ascii="Aptos" w:hAnsi="Aptos"/>
          <w:sz w:val="21"/>
          <w:szCs w:val="21"/>
        </w:rPr>
        <w:tab/>
        <w:t>A aprovação final e a consequente integração (</w:t>
      </w:r>
      <w:r>
        <w:rPr>
          <w:rFonts w:ascii="Aptos" w:hAnsi="Aptos"/>
          <w:i/>
          <w:sz w:val="21"/>
          <w:szCs w:val="21"/>
        </w:rPr>
        <w:t>Merge</w:t>
      </w:r>
      <w:r>
        <w:rPr>
          <w:rFonts w:ascii="Aptos" w:hAnsi="Aptos"/>
          <w:sz w:val="21"/>
          <w:szCs w:val="21"/>
        </w:rPr>
        <w:t xml:space="preserve">) dependem do cumprimento cumulativo de vários critérios: a aprovação explicita de pelo menos um revisor, a resolução de todos os conflitos e, crucialmente, o sucesso de todos os </w:t>
      </w:r>
      <w:r>
        <w:rPr>
          <w:rFonts w:ascii="Aptos" w:hAnsi="Aptos"/>
          <w:i/>
          <w:sz w:val="21"/>
          <w:szCs w:val="21"/>
        </w:rPr>
        <w:t>checks</w:t>
      </w:r>
      <w:r>
        <w:rPr>
          <w:rFonts w:ascii="Aptos" w:hAnsi="Aptos"/>
          <w:sz w:val="21"/>
          <w:szCs w:val="21"/>
        </w:rPr>
        <w:t xml:space="preserve"> automatizados do pipeline de CI/CD. Isto inclui a passagem nos testes unitários e de integração, a aprovação no </w:t>
      </w:r>
      <w:r>
        <w:rPr>
          <w:rFonts w:ascii="Aptos" w:hAnsi="Aptos"/>
          <w:i/>
          <w:sz w:val="21"/>
          <w:szCs w:val="21"/>
        </w:rPr>
        <w:t>Quality Gate</w:t>
      </w:r>
      <w:r>
        <w:rPr>
          <w:rFonts w:ascii="Aptos" w:hAnsi="Aptos"/>
          <w:sz w:val="21"/>
          <w:szCs w:val="21"/>
        </w:rPr>
        <w:t xml:space="preserve"> do </w:t>
      </w:r>
      <w:r>
        <w:rPr>
          <w:rFonts w:ascii="Aptos" w:hAnsi="Aptos"/>
          <w:b/>
          <w:sz w:val="21"/>
          <w:szCs w:val="21"/>
        </w:rPr>
        <w:t>SonarCloud</w:t>
      </w:r>
      <w:r>
        <w:rPr>
          <w:rFonts w:ascii="Aptos" w:hAnsi="Aptos"/>
          <w:sz w:val="21"/>
          <w:szCs w:val="21"/>
        </w:rPr>
        <w:t xml:space="preserve"> e o envio bem-sucedido dos resultados de teste para o </w:t>
      </w:r>
      <w:r>
        <w:rPr>
          <w:rFonts w:ascii="Aptos" w:hAnsi="Aptos"/>
          <w:b/>
          <w:sz w:val="21"/>
          <w:szCs w:val="21"/>
        </w:rPr>
        <w:t>Xray</w:t>
      </w:r>
      <w:r>
        <w:rPr>
          <w:rFonts w:ascii="Aptos" w:hAnsi="Aptos"/>
          <w:sz w:val="21"/>
          <w:szCs w:val="21"/>
        </w:rPr>
        <w:t xml:space="preserve">. A equipa integra opcionalmente ferramentas de IA, como o </w:t>
      </w:r>
      <w:r>
        <w:rPr>
          <w:rFonts w:ascii="Aptos" w:hAnsi="Aptos"/>
          <w:i/>
          <w:sz w:val="21"/>
          <w:szCs w:val="21"/>
        </w:rPr>
        <w:t>GitHub Copilot</w:t>
      </w:r>
      <w:r>
        <w:rPr>
          <w:rFonts w:ascii="Aptos" w:hAnsi="Aptos"/>
          <w:sz w:val="21"/>
          <w:szCs w:val="21"/>
        </w:rPr>
        <w:t xml:space="preserve">, no fluxo de revisão. Estas ferramentas são utilizadas para auxiliar na deteção de </w:t>
      </w:r>
      <w:r>
        <w:rPr>
          <w:rFonts w:ascii="Aptos" w:hAnsi="Aptos"/>
          <w:i/>
          <w:sz w:val="21"/>
          <w:szCs w:val="21"/>
        </w:rPr>
        <w:t>bugs</w:t>
      </w:r>
      <w:r>
        <w:rPr>
          <w:rFonts w:ascii="Aptos" w:hAnsi="Aptos"/>
          <w:sz w:val="21"/>
          <w:szCs w:val="21"/>
        </w:rPr>
        <w:t>, sugerir melhorias de performance e verificar convenções. No entanto, o protocolo é claro: a IA não substitui a revisão humana. O contexto de negócio e as decisões arquiteturais requerem sempre validação manual.</w:t>
      </w:r>
    </w:p>
    <w:p>
      <w:pPr>
        <w:pStyle w:val="Normal"/>
        <w:rPr/>
      </w:pPr>
      <w:r>
        <w:rPr/>
      </w:r>
    </w:p>
    <w:p>
      <w:pPr>
        <w:pStyle w:val="Heading2"/>
        <w:ind w:hanging="576" w:left="576" w:right="567"/>
        <w:rPr/>
      </w:pPr>
      <w:bookmarkStart w:id="26" w:name="_Toc197441203"/>
      <w:bookmarkStart w:id="27" w:name="_am60dg50tabv"/>
      <w:bookmarkStart w:id="28" w:name="_Toc132723573"/>
      <w:bookmarkStart w:id="29" w:name="_2b56b2jp0o22"/>
      <w:bookmarkEnd w:id="27"/>
      <w:bookmarkEnd w:id="29"/>
      <w:r>
        <w:rPr/>
        <w:t>Code quality metrics</w:t>
      </w:r>
      <w:bookmarkEnd w:id="28"/>
      <w:r>
        <w:rPr/>
        <w:t xml:space="preserve"> and dashboards</w:t>
      </w:r>
      <w:bookmarkEnd w:id="26"/>
    </w:p>
    <w:p>
      <w:pPr>
        <w:pStyle w:val="Normal"/>
        <w:ind w:hanging="576" w:left="576" w:right="567"/>
        <w:rPr/>
      </w:pPr>
      <w:r>
        <w:rPr/>
        <w:tab/>
        <w:tab/>
        <w:t>A garantia de qualidade no projeto MineForNow baseia-se num sistema robusto de análise estática e monitorização contínua, totalmente integrado no pipeline de CI/CD. Este ecossistema automatiza a validação técnica, assegurando que apenas código conforme aos padrões definidos é integrado na base principal.</w:t>
      </w:r>
    </w:p>
    <w:p>
      <w:pPr>
        <w:pStyle w:val="Normal"/>
        <w:ind w:hanging="576" w:left="576" w:right="567"/>
        <w:rPr/>
      </w:pPr>
      <w:r>
        <w:rPr/>
      </w:r>
    </w:p>
    <w:p>
      <w:pPr>
        <w:pStyle w:val="Normal"/>
        <w:ind w:hanging="576" w:left="576" w:right="567"/>
        <w:rPr/>
      </w:pPr>
      <w:r>
        <w:rPr/>
        <w:tab/>
        <w:t>Infraestrutura de Análise Estática</w:t>
      </w:r>
    </w:p>
    <w:p>
      <w:pPr>
        <w:pStyle w:val="Normal"/>
        <w:ind w:hanging="576" w:left="576" w:right="567"/>
        <w:rPr/>
      </w:pPr>
      <w:r>
        <w:rPr/>
      </w:r>
    </w:p>
    <w:p>
      <w:pPr>
        <w:pStyle w:val="Normal"/>
        <w:ind w:hanging="576" w:left="576" w:right="567"/>
        <w:rPr/>
      </w:pPr>
      <w:r>
        <w:rPr/>
        <w:tab/>
        <w:tab/>
        <w:t>A monitorização central é realizada pelo SonarCloud, que executa uma análise profunda a cada alteração submetida, avaliando pilares como fiabilidade, manutenibilidade e segurança (incluindo a deteção de vulnerabilidades e hotspots). Complementarmente, utiliza-se o JaCoCo para medir a cobertura de testes através de uma estratégia de "Merged Coverage". Esta configuração consolida a execução de testes unitários e de integração num único relatório e aplica exclusões a código boilerplate (como DTOs e configurações), garantindo que as métricas refletem a qualidade real da lógica de negócio.</w:t>
      </w:r>
    </w:p>
    <w:p>
      <w:pPr>
        <w:pStyle w:val="Normal"/>
        <w:ind w:hanging="576" w:left="576" w:right="567"/>
        <w:rPr/>
      </w:pPr>
      <w:r>
        <w:rPr/>
      </w:r>
    </w:p>
    <w:p>
      <w:pPr>
        <w:pStyle w:val="Normal"/>
        <w:ind w:hanging="576" w:left="576" w:right="567"/>
        <w:rPr/>
      </w:pPr>
      <w:r>
        <w:rPr/>
        <w:tab/>
        <w:t>Quality Gates e Critérios de Aceitação</w:t>
      </w:r>
    </w:p>
    <w:p>
      <w:pPr>
        <w:pStyle w:val="Normal"/>
        <w:ind w:hanging="576" w:left="576" w:right="567"/>
        <w:rPr/>
      </w:pPr>
      <w:r>
        <w:rPr/>
      </w:r>
    </w:p>
    <w:p>
      <w:pPr>
        <w:pStyle w:val="Normal"/>
        <w:rPr/>
      </w:pPr>
      <w:r>
        <w:rPr/>
        <w:t>Para assegurar a integridade do software, foram definidos Quality Gates rigorosos que bloqueiam automaticamente a integração de código em caso de incumprimento:</w:t>
      </w:r>
    </w:p>
    <w:p>
      <w:pPr>
        <w:pStyle w:val="Normal"/>
        <w:numPr>
          <w:ilvl w:val="0"/>
          <w:numId w:val="7"/>
        </w:numPr>
        <w:rPr/>
      </w:pPr>
      <w:r>
        <w:rPr/>
        <w:t>Cobertura de Código: O sistema impõe um limiar mínimo de 80% de cobertura de linhas. Se a cobertura combinada cair abaixo deste valor, o processo de build é abortado.</w:t>
      </w:r>
    </w:p>
    <w:p>
      <w:pPr>
        <w:pStyle w:val="Normal"/>
        <w:numPr>
          <w:ilvl w:val="0"/>
          <w:numId w:val="7"/>
        </w:numPr>
        <w:rPr/>
      </w:pPr>
      <w:r>
        <w:rPr/>
        <w:t>Qualidade do Novo Código: O SonarCloud aplica o perfil "Sonar way", focado no código novo ou alterado. Exige-se classificação máxima ("A") em todas as métricas e uma taxa de duplicação inferior a 3%, prevenindo o aumento da dívida técnica.</w:t>
      </w:r>
    </w:p>
    <w:p>
      <w:pPr>
        <w:pStyle w:val="Normal"/>
        <w:numPr>
          <w:ilvl w:val="0"/>
          <w:numId w:val="7"/>
        </w:numPr>
        <w:rPr/>
      </w:pPr>
      <w:r>
        <w:rPr/>
        <w:t>Execução de Testes: Vigora uma política de tolerância zero, onde qualquer falha em testes unitários ou de integração impede a aceitação do código.</w:t>
      </w:r>
    </w:p>
    <w:p>
      <w:pPr>
        <w:pStyle w:val="Normal"/>
        <w:ind w:hanging="576" w:left="576" w:right="567"/>
        <w:rPr/>
      </w:pPr>
      <w:r>
        <w:rPr/>
      </w:r>
    </w:p>
    <w:p>
      <w:pPr>
        <w:pStyle w:val="Normal"/>
        <w:ind w:hanging="576" w:left="576" w:right="567"/>
        <w:rPr/>
      </w:pPr>
      <w:r>
        <w:rPr/>
        <w:tab/>
        <w:t>Visualização e Monitorização</w:t>
      </w:r>
    </w:p>
    <w:p>
      <w:pPr>
        <w:pStyle w:val="Normal"/>
        <w:ind w:hanging="576" w:left="576" w:right="567"/>
        <w:rPr/>
      </w:pPr>
      <w:r>
        <w:rPr/>
      </w:r>
    </w:p>
    <w:p>
      <w:pPr>
        <w:pStyle w:val="Normal"/>
        <w:ind w:hanging="576" w:left="576" w:right="567"/>
        <w:rPr/>
      </w:pPr>
      <w:r>
        <w:rPr/>
        <w:tab/>
        <w:tab/>
        <w:t>A visibilidade destas métricas é assegurada pelo dashboard global do SonarCloud e por relatórios HTML locais do JaCoCo, que permitem aos desenvolvedores identificar linhas específicas não cobertas por testes. O controlo é contínuo: a validação dos Quality Gates é pré-requisito técnico para a fusão de qualquer Pull Request. Cabe ao QA Engineer e ao DevOps Master a revisão periódica destas tendências para ajustar limiares e orientar a refatorização do sistema.</w:t>
      </w:r>
    </w:p>
    <w:p>
      <w:pPr>
        <w:pStyle w:val="Heading1"/>
        <w:ind w:hanging="432" w:left="432" w:right="567"/>
        <w:rPr/>
      </w:pPr>
      <w:bookmarkStart w:id="30" w:name="_Toc197441204"/>
      <w:bookmarkStart w:id="31" w:name="_Toc132723574"/>
      <w:bookmarkStart w:id="32" w:name="_Toc39437022"/>
      <w:bookmarkStart w:id="33" w:name="_nzjsi1tu722k"/>
      <w:bookmarkStart w:id="34" w:name="_9uly2tsvzez9"/>
      <w:bookmarkEnd w:id="33"/>
      <w:bookmarkEnd w:id="34"/>
      <w:r>
        <w:rPr/>
        <w:t>Continuous delivery pipeline (CI/CD)</w:t>
      </w:r>
      <w:bookmarkEnd w:id="30"/>
      <w:bookmarkEnd w:id="31"/>
      <w:bookmarkEnd w:id="32"/>
    </w:p>
    <w:p>
      <w:pPr>
        <w:pStyle w:val="Heading2"/>
        <w:ind w:hanging="576" w:left="576" w:right="567"/>
        <w:rPr/>
      </w:pPr>
      <w:bookmarkStart w:id="35" w:name="_Toc132723575"/>
      <w:bookmarkStart w:id="36" w:name="_Toc39437018"/>
      <w:bookmarkStart w:id="37" w:name="_Toc197441205"/>
      <w:r>
        <w:rPr/>
        <w:t>Development workflow</w:t>
      </w:r>
      <w:bookmarkEnd w:id="35"/>
      <w:bookmarkEnd w:id="36"/>
      <w:bookmarkEnd w:id="37"/>
      <w:r>
        <w:rPr/>
        <w:t xml:space="preserve"> </w:t>
      </w:r>
    </w:p>
    <w:p>
      <w:pPr>
        <w:pStyle w:val="headinginner"/>
        <w:rPr/>
      </w:pPr>
      <w:r>
        <w:rPr/>
        <w:t>Coding workflow</w:t>
      </w:r>
    </w:p>
    <w:p>
      <w:pPr>
        <w:pStyle w:val="BodyText"/>
        <w:spacing w:lineRule="auto" w:line="264"/>
        <w:rPr>
          <w:lang w:val="en-US"/>
        </w:rPr>
      </w:pPr>
      <w:r>
        <w:rPr>
          <w:rFonts w:ascii="Aptos" w:hAnsi="Aptos"/>
          <w:lang w:val="en-US"/>
        </w:rPr>
        <w:tab/>
        <w:t xml:space="preserve">A equipa adota uma metodologia de trabalho baseada numa adaptação do </w:t>
      </w:r>
      <w:r>
        <w:rPr>
          <w:rFonts w:ascii="Aptos" w:hAnsi="Aptos"/>
          <w:b/>
          <w:lang w:val="en-US"/>
        </w:rPr>
        <w:t>GitHub Flow</w:t>
      </w:r>
      <w:r>
        <w:rPr>
          <w:rFonts w:ascii="Aptos" w:hAnsi="Aptos"/>
          <w:lang w:val="en-US"/>
        </w:rPr>
        <w:t xml:space="preserve">, estabelecendo o ramo </w:t>
      </w:r>
      <w:r>
        <w:rPr>
          <w:rStyle w:val="SourceText"/>
          <w:rFonts w:ascii="Aptos" w:hAnsi="Aptos"/>
          <w:b/>
          <w:bCs/>
          <w:lang w:val="en-US"/>
        </w:rPr>
        <w:t>develop</w:t>
      </w:r>
      <w:r>
        <w:rPr>
          <w:rFonts w:ascii="Aptos" w:hAnsi="Aptos"/>
          <w:lang w:val="en-US"/>
        </w:rPr>
        <w:t xml:space="preserve"> como o eixo central de integração contínua. O ciclo operacional inicia-se no Jira, onde a seleção de uma tarefa desencadeia a criação de um ramo de trabalho a partir de </w:t>
      </w:r>
      <w:r>
        <w:rPr>
          <w:rStyle w:val="SourceText"/>
          <w:rFonts w:ascii="Aptos" w:hAnsi="Aptos"/>
          <w:lang w:val="en-US"/>
        </w:rPr>
        <w:t>develop</w:t>
      </w:r>
      <w:r>
        <w:rPr>
          <w:rFonts w:ascii="Aptos" w:hAnsi="Aptos"/>
          <w:lang w:val="en-US"/>
        </w:rPr>
        <w:t xml:space="preserve">, que deve obedecer rigorosamente à nomenclatura </w:t>
      </w:r>
      <w:r>
        <w:rPr>
          <w:rStyle w:val="SourceText"/>
          <w:rFonts w:ascii="Aptos" w:hAnsi="Aptos"/>
          <w:b/>
          <w:bCs/>
          <w:lang w:val="en-US"/>
        </w:rPr>
        <w:t>feat/SCRUM-XX-descricao</w:t>
      </w:r>
      <w:r>
        <w:rPr>
          <w:rFonts w:ascii="Aptos" w:hAnsi="Aptos"/>
          <w:lang w:val="en-US"/>
        </w:rPr>
        <w:t xml:space="preserve">. </w:t>
        <w:tab/>
        <w:t xml:space="preserve">Esta prática assegura, desde a origem, uma rastreabilidade completa e auditável que liga a </w:t>
      </w:r>
      <w:r>
        <w:rPr>
          <w:rFonts w:ascii="Aptos" w:hAnsi="Aptos"/>
          <w:i/>
          <w:lang w:val="en-US"/>
        </w:rPr>
        <w:t>User Story</w:t>
      </w:r>
      <w:r>
        <w:rPr>
          <w:rFonts w:ascii="Aptos" w:hAnsi="Aptos"/>
          <w:lang w:val="en-US"/>
        </w:rPr>
        <w:t xml:space="preserve"> ao código, aos </w:t>
      </w:r>
      <w:r>
        <w:rPr>
          <w:rFonts w:ascii="Aptos" w:hAnsi="Aptos"/>
          <w:i/>
          <w:lang w:val="en-US"/>
        </w:rPr>
        <w:t>commits</w:t>
      </w:r>
      <w:r>
        <w:rPr>
          <w:rFonts w:ascii="Aptos" w:hAnsi="Aptos"/>
          <w:lang w:val="en-US"/>
        </w:rPr>
        <w:t xml:space="preserve"> (padronizados via </w:t>
      </w:r>
      <w:r>
        <w:rPr>
          <w:rFonts w:ascii="Aptos" w:hAnsi="Aptos"/>
          <w:i/>
          <w:lang w:val="en-US"/>
        </w:rPr>
        <w:t>Conventional Commits</w:t>
      </w:r>
      <w:r>
        <w:rPr>
          <w:rFonts w:ascii="Aptos" w:hAnsi="Aptos"/>
          <w:lang w:val="en-US"/>
        </w:rPr>
        <w:t xml:space="preserve">) e aos testes (anotados com </w:t>
      </w:r>
      <w:r>
        <w:rPr>
          <w:rStyle w:val="SourceText"/>
          <w:rFonts w:ascii="Aptos" w:hAnsi="Aptos"/>
          <w:lang w:val="en-US"/>
        </w:rPr>
        <w:t>@Requirement</w:t>
      </w:r>
      <w:r>
        <w:rPr>
          <w:rFonts w:ascii="Aptos" w:hAnsi="Aptos"/>
          <w:lang w:val="en-US"/>
        </w:rPr>
        <w:t>), permitindo a correlação automática de resultados no Xray.</w:t>
      </w:r>
    </w:p>
    <w:p>
      <w:pPr>
        <w:pStyle w:val="BodyText"/>
        <w:spacing w:lineRule="auto" w:line="264"/>
        <w:rPr/>
      </w:pPr>
      <w:r>
        <w:rPr>
          <w:rFonts w:ascii="Aptos" w:hAnsi="Aptos"/>
        </w:rPr>
        <w:tab/>
        <w:t xml:space="preserve">O processo de implementação rege-se por princípios de </w:t>
      </w:r>
      <w:r>
        <w:rPr>
          <w:rFonts w:ascii="Aptos" w:hAnsi="Aptos"/>
          <w:i/>
        </w:rPr>
        <w:t>Test-Driven Development</w:t>
      </w:r>
      <w:r>
        <w:rPr>
          <w:rFonts w:ascii="Aptos" w:hAnsi="Aptos"/>
        </w:rPr>
        <w:t xml:space="preserve"> (TDD). Antes de qualquer submissão, é mandatória a validação local — utilizando </w:t>
      </w:r>
      <w:r>
        <w:rPr>
          <w:rStyle w:val="SourceText"/>
          <w:rFonts w:ascii="Aptos" w:hAnsi="Aptos"/>
        </w:rPr>
        <w:t>mvn clean verify</w:t>
      </w:r>
      <w:r>
        <w:rPr>
          <w:rFonts w:ascii="Aptos" w:hAnsi="Aptos"/>
        </w:rPr>
        <w:t xml:space="preserve"> para o </w:t>
      </w:r>
      <w:r>
        <w:rPr>
          <w:rFonts w:ascii="Aptos" w:hAnsi="Aptos"/>
          <w:i/>
        </w:rPr>
        <w:t>backend</w:t>
      </w:r>
      <w:r>
        <w:rPr>
          <w:rFonts w:ascii="Aptos" w:hAnsi="Aptos"/>
        </w:rPr>
        <w:t xml:space="preserve"> ou </w:t>
      </w:r>
      <w:r>
        <w:rPr>
          <w:rStyle w:val="SourceText"/>
          <w:rFonts w:ascii="Aptos" w:hAnsi="Aptos"/>
        </w:rPr>
        <w:t>npm test</w:t>
      </w:r>
      <w:r>
        <w:rPr>
          <w:rFonts w:ascii="Aptos" w:hAnsi="Aptos"/>
        </w:rPr>
        <w:t xml:space="preserve"> para o </w:t>
      </w:r>
      <w:r>
        <w:rPr>
          <w:rFonts w:ascii="Aptos" w:hAnsi="Aptos"/>
          <w:i/>
        </w:rPr>
        <w:t>frontend</w:t>
      </w:r>
      <w:r>
        <w:rPr>
          <w:rFonts w:ascii="Aptos" w:hAnsi="Aptos"/>
        </w:rPr>
        <w:t xml:space="preserve"> — e a garantia de uma cobertura de código superior a 80%. A integração das alterações na base de código ocorre exclusivamente via </w:t>
      </w:r>
      <w:r>
        <w:rPr>
          <w:rFonts w:ascii="Aptos" w:hAnsi="Aptos"/>
          <w:i/>
        </w:rPr>
        <w:t>Pull Request</w:t>
      </w:r>
      <w:r>
        <w:rPr>
          <w:rFonts w:ascii="Aptos" w:hAnsi="Aptos"/>
        </w:rPr>
        <w:t xml:space="preserve"> para o ramo </w:t>
      </w:r>
      <w:r>
        <w:rPr>
          <w:rStyle w:val="SourceText"/>
          <w:rFonts w:ascii="Aptos" w:hAnsi="Aptos"/>
        </w:rPr>
        <w:t>develop</w:t>
      </w:r>
      <w:r>
        <w:rPr>
          <w:rFonts w:ascii="Aptos" w:hAnsi="Aptos"/>
        </w:rPr>
        <w:t xml:space="preserve">, exigindo cumulativamente a aprovação de pelo menos um revisor e o sucesso de todos os testes automáticos do </w:t>
      </w:r>
      <w:r>
        <w:rPr>
          <w:rFonts w:ascii="Aptos" w:hAnsi="Aptos"/>
          <w:i/>
        </w:rPr>
        <w:t>pipeline</w:t>
      </w:r>
      <w:r>
        <w:rPr>
          <w:rFonts w:ascii="Aptos" w:hAnsi="Aptos"/>
        </w:rPr>
        <w:t xml:space="preserve"> de CI/CD.</w:t>
      </w:r>
    </w:p>
    <w:p>
      <w:pPr>
        <w:pStyle w:val="BodyText"/>
        <w:spacing w:lineRule="auto" w:line="264"/>
        <w:rPr/>
      </w:pPr>
      <w:r>
        <w:rPr>
          <w:rFonts w:ascii="Aptos" w:hAnsi="Aptos"/>
        </w:rPr>
        <w:tab/>
        <w:t xml:space="preserve">A estratégia de ramificação foi desenhada para proteger a estabilidade do projeto: enquanto os ramos </w:t>
      </w:r>
      <w:r>
        <w:rPr>
          <w:rStyle w:val="SourceText"/>
          <w:rFonts w:ascii="Aptos" w:hAnsi="Aptos"/>
        </w:rPr>
        <w:t>main</w:t>
      </w:r>
      <w:r>
        <w:rPr>
          <w:rFonts w:ascii="Aptos" w:hAnsi="Aptos"/>
        </w:rPr>
        <w:t xml:space="preserve"> e </w:t>
      </w:r>
      <w:r>
        <w:rPr>
          <w:rStyle w:val="SourceText"/>
          <w:rFonts w:ascii="Aptos" w:hAnsi="Aptos"/>
        </w:rPr>
        <w:t>develop</w:t>
      </w:r>
      <w:r>
        <w:rPr>
          <w:rFonts w:ascii="Aptos" w:hAnsi="Aptos"/>
        </w:rPr>
        <w:t xml:space="preserve"> são protegidos e sujeitos à execução completa do </w:t>
      </w:r>
      <w:r>
        <w:rPr>
          <w:rFonts w:ascii="Aptos" w:hAnsi="Aptos"/>
          <w:i/>
        </w:rPr>
        <w:t>pipeline</w:t>
      </w:r>
      <w:r>
        <w:rPr>
          <w:rFonts w:ascii="Aptos" w:hAnsi="Aptos"/>
        </w:rPr>
        <w:t xml:space="preserve"> (incluindo SonarCloud e Xray), os ramos temporários de funcionalidade (</w:t>
      </w:r>
      <w:r>
        <w:rPr>
          <w:rStyle w:val="SourceText"/>
          <w:rFonts w:ascii="Aptos" w:hAnsi="Aptos"/>
        </w:rPr>
        <w:t>feat/*</w:t>
      </w:r>
      <w:r>
        <w:rPr>
          <w:rFonts w:ascii="Aptos" w:hAnsi="Aptos"/>
        </w:rPr>
        <w:t xml:space="preserve">) </w:t>
      </w:r>
      <w:r>
        <w:rPr>
          <w:rFonts w:ascii="Aptos" w:hAnsi="Aptos"/>
        </w:rPr>
        <w:t>que</w:t>
      </w:r>
      <w:r>
        <w:rPr>
          <w:rFonts w:ascii="Aptos" w:hAnsi="Aptos"/>
        </w:rPr>
        <w:t xml:space="preserve"> permitem o desenvolvimento isolado com validação local, garantindo que apenas código estável atinge os ambientes de integração e produção.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headinginner"/>
        <w:rPr/>
      </w:pPr>
      <w:r>
        <w:rPr/>
        <w:t>Definition of done</w:t>
      </w:r>
    </w:p>
    <w:p>
      <w:pPr>
        <w:pStyle w:val="BodyText"/>
        <w:rPr>
          <w:lang w:val="en-US"/>
        </w:rPr>
      </w:pPr>
      <w:r>
        <w:rPr>
          <w:lang w:val="en-US"/>
        </w:rPr>
        <w:tab/>
        <w:t xml:space="preserve">Para que uma </w:t>
      </w:r>
      <w:r>
        <w:rPr>
          <w:i/>
          <w:lang w:val="en-US"/>
        </w:rPr>
        <w:t>User Story</w:t>
      </w:r>
      <w:r>
        <w:rPr>
          <w:lang w:val="en-US"/>
        </w:rPr>
        <w:t xml:space="preserve"> seja considerada concluída ("Done"), deve cumprir rigorosamente um conjunto de requisitos de qualidade, técnicos e processuais. Ao nível da implementação, o código deve satisfazer todos os critérios de aceitação definidos e respeitar as convenções de estilo da equipa, sendo integrado no ramo </w:t>
      </w:r>
      <w:r>
        <w:rPr>
          <w:rStyle w:val="SourceText"/>
          <w:rFonts w:ascii="Aptos" w:hAnsi="Aptos"/>
          <w:b/>
          <w:bCs/>
          <w:lang w:val="en-US"/>
        </w:rPr>
        <w:t>develop</w:t>
      </w:r>
      <w:r>
        <w:rPr>
          <w:lang w:val="en-US"/>
        </w:rPr>
        <w:t xml:space="preserve"> apenas após a aprovação em revisão de código por pelo menos um par e a resolução de quaisquer conflitos.</w:t>
      </w:r>
    </w:p>
    <w:p>
      <w:pPr>
        <w:pStyle w:val="BodyText"/>
        <w:spacing w:lineRule="auto" w:line="264"/>
        <w:rPr/>
      </w:pPr>
      <w:r>
        <w:rPr/>
        <w:tab/>
        <w:t xml:space="preserve">A garantia de qualidade é validada através da execução bem-sucedida de testes unitários e de integração, exigindo-se uma cobertura de código mínima de 80% verificada pelo JaCoCo. Adicionalmente, o código deve superar todos os </w:t>
      </w:r>
      <w:r>
        <w:rPr>
          <w:i/>
        </w:rPr>
        <w:t>Quality Gates</w:t>
      </w:r>
      <w:r>
        <w:rPr/>
        <w:t xml:space="preserve"> automatizados no </w:t>
      </w:r>
      <w:r>
        <w:rPr>
          <w:i/>
        </w:rPr>
        <w:t>pipeline</w:t>
      </w:r>
      <w:r>
        <w:rPr/>
        <w:t xml:space="preserve"> de CI/CD, o que implica um </w:t>
      </w:r>
      <w:r>
        <w:rPr>
          <w:i/>
        </w:rPr>
        <w:t>build</w:t>
      </w:r>
      <w:r>
        <w:rPr/>
        <w:t xml:space="preserve"> com sucesso e a aprovação na análise do SonarCloud, garantindo a ausência de </w:t>
      </w:r>
      <w:r>
        <w:rPr>
          <w:i/>
        </w:rPr>
        <w:t>bugs</w:t>
      </w:r>
      <w:r>
        <w:rPr/>
        <w:t xml:space="preserve">, vulnerabilidades ou </w:t>
      </w:r>
      <w:r>
        <w:rPr>
          <w:i/>
        </w:rPr>
        <w:t>code smells</w:t>
      </w:r>
      <w:r>
        <w:rPr/>
        <w:t xml:space="preserve"> críticos.</w:t>
      </w:r>
    </w:p>
    <w:p>
      <w:pPr>
        <w:pStyle w:val="BodyText"/>
        <w:spacing w:lineRule="auto" w:line="264"/>
        <w:rPr/>
      </w:pPr>
      <w:r>
        <w:rPr/>
        <w:t xml:space="preserve">Por fim, o processo assegura a total rastreabilidade e validação funcional. Isto materializa-se através da anotação técnica dos testes (para sincronização com o Xray), da atualização da documentação e do estado da tarefa no Jira com o respetivo </w:t>
      </w:r>
      <w:r>
        <w:rPr>
          <w:i/>
        </w:rPr>
        <w:t>Pull Request</w:t>
      </w:r>
      <w:r>
        <w:rPr/>
        <w:t>. O ciclo encerra-se com a validação da funcionalidade em ambiente de desenvolvimento.</w:t>
      </w:r>
    </w:p>
    <w:p>
      <w:pPr>
        <w:pStyle w:val="Normal"/>
        <w:rPr>
          <w:lang w:val="en-US"/>
        </w:rPr>
      </w:pPr>
      <w:r>
        <w:rPr>
          <w:lang w:val="en-US"/>
        </w:rPr>
      </w:r>
      <w:bookmarkStart w:id="38" w:name="_abf4zzsx62ec"/>
      <w:bookmarkStart w:id="39" w:name="_abf4zzsx62ec"/>
      <w:bookmarkEnd w:id="39"/>
    </w:p>
    <w:p>
      <w:pPr>
        <w:pStyle w:val="Heading2"/>
        <w:ind w:hanging="576" w:left="576" w:right="567"/>
        <w:rPr/>
      </w:pPr>
      <w:bookmarkStart w:id="40" w:name="_Toc197441206"/>
      <w:bookmarkStart w:id="41" w:name="_Toc132723576"/>
      <w:r>
        <w:rPr/>
        <w:t>CI/CD pipeline and tools</w:t>
      </w:r>
      <w:bookmarkEnd w:id="40"/>
      <w:bookmarkEnd w:id="41"/>
    </w:p>
    <w:p>
      <w:pPr>
        <w:pStyle w:val="BodyText"/>
        <w:spacing w:lineRule="auto" w:line="264"/>
        <w:rPr/>
      </w:pPr>
      <w:r>
        <w:rPr/>
        <w:tab/>
      </w:r>
      <w:r>
        <w:rPr>
          <w:rFonts w:ascii="Aptos" w:hAnsi="Aptos"/>
        </w:rPr>
        <w:t xml:space="preserve">A estratégia de Integração Contínua (CI) do projeto é orquestrada através do </w:t>
      </w:r>
      <w:r>
        <w:rPr>
          <w:rFonts w:ascii="Aptos" w:hAnsi="Aptos"/>
          <w:b/>
        </w:rPr>
        <w:t>GitHub Actions</w:t>
      </w:r>
      <w:r>
        <w:rPr>
          <w:rFonts w:ascii="Aptos" w:hAnsi="Aptos"/>
        </w:rPr>
        <w:t>, utilizando fluxos de trabalho distintos definidos nos ficheiros de configuração do repositório (</w:t>
      </w:r>
      <w:r>
        <w:rPr>
          <w:rStyle w:val="SourceText"/>
          <w:rFonts w:ascii="Aptos" w:hAnsi="Aptos"/>
        </w:rPr>
        <w:t>.github/workflows/</w:t>
      </w:r>
      <w:r>
        <w:rPr>
          <w:rFonts w:ascii="Aptos" w:hAnsi="Aptos"/>
        </w:rPr>
        <w:t xml:space="preserve">). Estes </w:t>
      </w:r>
      <w:r>
        <w:rPr>
          <w:rFonts w:ascii="Aptos" w:hAnsi="Aptos"/>
          <w:i/>
        </w:rPr>
        <w:t>pipelines</w:t>
      </w:r>
      <w:r>
        <w:rPr>
          <w:rFonts w:ascii="Aptos" w:hAnsi="Aptos"/>
        </w:rPr>
        <w:t xml:space="preserve"> são acionados automaticamente mediante operações de </w:t>
      </w:r>
      <w:r>
        <w:rPr>
          <w:rFonts w:ascii="Aptos" w:hAnsi="Aptos"/>
          <w:i/>
        </w:rPr>
        <w:t>push</w:t>
      </w:r>
      <w:r>
        <w:rPr>
          <w:rFonts w:ascii="Aptos" w:hAnsi="Aptos"/>
        </w:rPr>
        <w:t xml:space="preserve"> ou criação de </w:t>
      </w:r>
      <w:r>
        <w:rPr>
          <w:rFonts w:ascii="Aptos" w:hAnsi="Aptos"/>
          <w:i/>
        </w:rPr>
        <w:t>Pull Requests</w:t>
      </w:r>
      <w:r>
        <w:rPr>
          <w:rFonts w:ascii="Aptos" w:hAnsi="Aptos"/>
        </w:rPr>
        <w:t xml:space="preserve"> direcionados aos ramos principais (</w:t>
      </w:r>
      <w:r>
        <w:rPr>
          <w:rStyle w:val="SourceText"/>
          <w:rFonts w:ascii="Aptos" w:hAnsi="Aptos"/>
        </w:rPr>
        <w:t>main</w:t>
      </w:r>
      <w:r>
        <w:rPr>
          <w:rFonts w:ascii="Aptos" w:hAnsi="Aptos"/>
        </w:rPr>
        <w:t xml:space="preserve"> e </w:t>
      </w:r>
      <w:r>
        <w:rPr>
          <w:rStyle w:val="SourceText"/>
          <w:rFonts w:ascii="Aptos" w:hAnsi="Aptos"/>
        </w:rPr>
        <w:t>develop</w:t>
      </w:r>
      <w:r>
        <w:rPr>
          <w:rFonts w:ascii="Aptos" w:hAnsi="Aptos"/>
        </w:rPr>
        <w:t>), garantindo a validação constante do código antes da sua integração.</w:t>
      </w:r>
    </w:p>
    <w:p>
      <w:pPr>
        <w:pStyle w:val="BodyText"/>
        <w:spacing w:lineRule="auto" w:line="264"/>
        <w:rPr>
          <w:rFonts w:ascii="Aptos" w:hAnsi="Aptos"/>
          <w:b/>
        </w:rPr>
      </w:pPr>
      <w:r>
        <w:rPr>
          <w:rFonts w:ascii="Aptos" w:hAnsi="Aptos"/>
          <w:b/>
        </w:rPr>
        <w:tab/>
        <w:t>Fluxos de Trabalho: Backend e Frontend</w:t>
      </w:r>
    </w:p>
    <w:p>
      <w:pPr>
        <w:pStyle w:val="BodyText"/>
        <w:spacing w:lineRule="auto" w:line="264"/>
        <w:rPr/>
      </w:pPr>
      <w:r>
        <w:rPr>
          <w:rFonts w:ascii="Aptos" w:hAnsi="Aptos"/>
        </w:rPr>
        <w:tab/>
        <w:t xml:space="preserve">O </w:t>
      </w:r>
      <w:r>
        <w:rPr>
          <w:rFonts w:ascii="Aptos" w:hAnsi="Aptos"/>
          <w:i/>
        </w:rPr>
        <w:t>pipeline</w:t>
      </w:r>
      <w:r>
        <w:rPr>
          <w:rFonts w:ascii="Aptos" w:hAnsi="Aptos"/>
        </w:rPr>
        <w:t xml:space="preserve"> do </w:t>
      </w:r>
      <w:r>
        <w:rPr>
          <w:rFonts w:ascii="Aptos" w:hAnsi="Aptos"/>
          <w:i/>
        </w:rPr>
        <w:t>backend</w:t>
      </w:r>
      <w:r>
        <w:rPr>
          <w:rFonts w:ascii="Aptos" w:hAnsi="Aptos"/>
        </w:rPr>
        <w:t xml:space="preserve"> caracteriza-se pela sua abrangência. O processo inicia-se com a preparação do ambiente (Java 21) e o carregamento eficiente de dependências via </w:t>
      </w:r>
      <w:r>
        <w:rPr>
          <w:rFonts w:ascii="Aptos" w:hAnsi="Aptos"/>
          <w:i/>
        </w:rPr>
        <w:t>cache</w:t>
      </w:r>
      <w:r>
        <w:rPr>
          <w:rFonts w:ascii="Aptos" w:hAnsi="Aptos"/>
        </w:rPr>
        <w:t>. De seguida, executa-se o ciclo completo de construção e verificação (</w:t>
      </w:r>
      <w:r>
        <w:rPr>
          <w:rStyle w:val="SourceText"/>
          <w:rFonts w:ascii="Aptos" w:hAnsi="Aptos"/>
        </w:rPr>
        <w:t>mvn -B clean verify</w:t>
      </w:r>
      <w:r>
        <w:rPr>
          <w:rFonts w:ascii="Aptos" w:hAnsi="Aptos"/>
        </w:rPr>
        <w:t xml:space="preserve">), englobando testes unitários e de integração. Posteriormente, o sistema gera relatórios de cobertura e </w:t>
      </w:r>
      <w:r>
        <w:rPr>
          <w:rFonts w:ascii="Aptos" w:hAnsi="Aptos"/>
          <w:i/>
        </w:rPr>
        <w:t>badges</w:t>
      </w:r>
      <w:r>
        <w:rPr>
          <w:rFonts w:ascii="Aptos" w:hAnsi="Aptos"/>
        </w:rPr>
        <w:t xml:space="preserve"> visuais através do JaCoCo, executa a análise estática no SonarCloud e valida o cumprimento dos </w:t>
      </w:r>
      <w:r>
        <w:rPr>
          <w:rFonts w:ascii="Aptos" w:hAnsi="Aptos"/>
          <w:i/>
        </w:rPr>
        <w:t>Quality Gates</w:t>
      </w:r>
      <w:r>
        <w:rPr>
          <w:rFonts w:ascii="Aptos" w:hAnsi="Aptos"/>
        </w:rPr>
        <w:t>. O ciclo encerra-se com a exportação automática dos resultados dos testes para o Xray, assegurando a sincronização com o plano de testes no Jira.</w:t>
      </w:r>
    </w:p>
    <w:p>
      <w:pPr>
        <w:pStyle w:val="BodyText"/>
        <w:spacing w:lineRule="auto" w:line="264"/>
        <w:rPr/>
      </w:pPr>
      <w:r>
        <w:rPr>
          <w:rFonts w:ascii="Aptos" w:hAnsi="Aptos"/>
        </w:rPr>
        <w:tab/>
        <w:t xml:space="preserve">Paralelamente, o fluxo do </w:t>
      </w:r>
      <w:r>
        <w:rPr>
          <w:rFonts w:ascii="Aptos" w:hAnsi="Aptos"/>
          <w:i/>
        </w:rPr>
        <w:t>frontend</w:t>
      </w:r>
      <w:r>
        <w:rPr>
          <w:rFonts w:ascii="Aptos" w:hAnsi="Aptos"/>
        </w:rPr>
        <w:t xml:space="preserve"> foca-se na integridade da construção (</w:t>
      </w:r>
      <w:r>
        <w:rPr>
          <w:rFonts w:ascii="Aptos" w:hAnsi="Aptos"/>
          <w:i/>
        </w:rPr>
        <w:t>build</w:t>
      </w:r>
      <w:r>
        <w:rPr>
          <w:rFonts w:ascii="Aptos" w:hAnsi="Aptos"/>
        </w:rPr>
        <w:t>). Configurado sobre Node.js 20, o processo assegura a instalação limpa e determinística das dependências (</w:t>
      </w:r>
      <w:r>
        <w:rPr>
          <w:rStyle w:val="SourceText"/>
          <w:rFonts w:ascii="Aptos" w:hAnsi="Aptos"/>
        </w:rPr>
        <w:t>npm ci</w:t>
      </w:r>
      <w:r>
        <w:rPr>
          <w:rFonts w:ascii="Aptos" w:hAnsi="Aptos"/>
        </w:rPr>
        <w:t xml:space="preserve">) e a compilação bem-sucedida do projeto, estando prevista a inclusão futura de etapas de </w:t>
      </w:r>
      <w:r>
        <w:rPr>
          <w:rFonts w:ascii="Aptos" w:hAnsi="Aptos"/>
          <w:i/>
        </w:rPr>
        <w:t>linting</w:t>
      </w:r>
      <w:r>
        <w:rPr>
          <w:rFonts w:ascii="Aptos" w:hAnsi="Aptos"/>
        </w:rPr>
        <w:t xml:space="preserve"> e testes automatizados.</w:t>
      </w:r>
    </w:p>
    <w:p>
      <w:pPr>
        <w:pStyle w:val="BodyText"/>
        <w:spacing w:lineRule="auto" w:line="264"/>
        <w:rPr>
          <w:rFonts w:ascii="Aptos" w:hAnsi="Aptos"/>
          <w:b/>
        </w:rPr>
      </w:pPr>
      <w:r>
        <w:rPr>
          <w:rFonts w:ascii="Aptos" w:hAnsi="Aptos"/>
          <w:b/>
        </w:rPr>
        <w:tab/>
        <w:t>Segurança e Artefactos</w:t>
      </w:r>
    </w:p>
    <w:p>
      <w:pPr>
        <w:pStyle w:val="BodyText"/>
        <w:spacing w:lineRule="auto" w:line="264"/>
        <w:rPr>
          <w:rFonts w:ascii="Aptos" w:hAnsi="Aptos"/>
        </w:rPr>
      </w:pPr>
      <w:r>
        <w:rPr>
          <w:rFonts w:ascii="Aptos" w:hAnsi="Aptos"/>
        </w:rPr>
        <w:tab/>
        <w:t xml:space="preserve">A integração segura com serviços externos é gerida através de variáveis encriptadas (Secrets), como o token de autenticação do SonarCloud e as credenciais de acesso à API do Xray. Como resultado de cada execução bem-sucedida, o sistema produz e arquiva diversos artefactos essenciais para auditoria e </w:t>
      </w:r>
      <w:r>
        <w:rPr>
          <w:rFonts w:ascii="Aptos" w:hAnsi="Aptos"/>
          <w:i/>
        </w:rPr>
        <w:t>deployment</w:t>
      </w:r>
      <w:r>
        <w:rPr>
          <w:rFonts w:ascii="Aptos" w:hAnsi="Aptos"/>
        </w:rPr>
        <w:t xml:space="preserve">, incluindo relatórios detalhados de cobertura (formatos HTML e XML), ficheiros padronizados de resultados de testes (JUnit XML), </w:t>
      </w:r>
      <w:r>
        <w:rPr>
          <w:rFonts w:ascii="Aptos" w:hAnsi="Aptos"/>
          <w:i/>
        </w:rPr>
        <w:t>badges</w:t>
      </w:r>
      <w:r>
        <w:rPr>
          <w:rFonts w:ascii="Aptos" w:hAnsi="Aptos"/>
        </w:rPr>
        <w:t xml:space="preserve"> de estado e o executável final da aplicação (.jar).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TODO: CD</w:t>
      </w:r>
    </w:p>
    <w:p>
      <w:pPr>
        <w:pStyle w:val="Heading2"/>
        <w:ind w:hanging="576" w:left="576" w:right="567"/>
        <w:rPr/>
      </w:pPr>
      <w:bookmarkStart w:id="42" w:name="_Toc39437021"/>
      <w:bookmarkStart w:id="43" w:name="_Toc197441207"/>
      <w:bookmarkStart w:id="44" w:name="_Toc132723577"/>
      <w:r>
        <w:rPr/>
        <w:t>System observability</w:t>
      </w:r>
      <w:bookmarkEnd w:id="43"/>
      <w:bookmarkEnd w:id="44"/>
    </w:p>
    <w:p>
      <w:pPr>
        <w:pStyle w:val="instructionsinline"/>
        <w:rPr>
          <w:lang w:val="en-US"/>
        </w:rPr>
      </w:pPr>
      <w:r>
        <w:rPr/>
        <w:t xml:space="preserve">What was prepared to ensure </w:t>
      </w:r>
      <w:hyperlink r:id="rId2">
        <w:r>
          <w:rPr>
            <w:rStyle w:val="Hyperlink"/>
          </w:rPr>
          <w:t>proactive monitoring of the system operational conditions</w:t>
        </w:r>
      </w:hyperlink>
      <w:r>
        <w:rPr/>
        <w:t xml:space="preserve">? Which events/alarms are triggered? Which data is collected for assessment?... 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TODO </w:t>
      </w:r>
    </w:p>
    <w:p>
      <w:pPr>
        <w:pStyle w:val="Heading2"/>
        <w:ind w:hanging="576" w:left="576" w:right="567"/>
        <w:rPr/>
      </w:pPr>
      <w:bookmarkStart w:id="45" w:name="_Toc39437021"/>
      <w:bookmarkStart w:id="46" w:name="_Toc132723578"/>
      <w:bookmarkStart w:id="47" w:name="_Toc197441208"/>
      <w:r>
        <w:rPr/>
        <w:t>Artifacts repository [Optional]</w:t>
      </w:r>
      <w:bookmarkEnd w:id="45"/>
      <w:bookmarkEnd w:id="46"/>
      <w:bookmarkEnd w:id="47"/>
    </w:p>
    <w:p>
      <w:pPr>
        <w:pStyle w:val="Normal"/>
        <w:ind w:hanging="576" w:left="576" w:right="567"/>
        <w:rPr/>
      </w:pPr>
      <w:r>
        <w:rPr/>
      </w:r>
    </w:p>
    <w:p>
      <w:pPr>
        <w:pStyle w:val="BodyText"/>
        <w:spacing w:lineRule="auto" w:line="264"/>
        <w:rPr>
          <w:rFonts w:ascii="Aptos" w:hAnsi="Aptos"/>
        </w:rPr>
      </w:pPr>
      <w:r>
        <w:rPr>
          <w:rFonts w:ascii="Aptos" w:hAnsi="Aptos"/>
        </w:rPr>
        <w:tab/>
        <w:t xml:space="preserve">A gestão de dependências e do ciclo de vida dos artefactos no projeto é assegurada principalmente através do ecossistema </w:t>
      </w:r>
      <w:r>
        <w:rPr>
          <w:rFonts w:ascii="Aptos" w:hAnsi="Aptos"/>
          <w:b/>
        </w:rPr>
        <w:t>Maven</w:t>
      </w:r>
      <w:r>
        <w:rPr>
          <w:rFonts w:ascii="Aptos" w:hAnsi="Aptos"/>
        </w:rPr>
        <w:t xml:space="preserve">. Todas as bibliotecas externas necessárias — incluindo componentes fundamentais como Spring Boot (versão 3.3.6), JUnit e JaCoCo — são obtidas diretamente do </w:t>
      </w:r>
      <w:r>
        <w:rPr>
          <w:rFonts w:ascii="Aptos" w:hAnsi="Aptos"/>
          <w:b/>
        </w:rPr>
        <w:t>Maven Central Repository</w:t>
      </w:r>
      <w:r>
        <w:rPr>
          <w:rFonts w:ascii="Aptos" w:hAnsi="Aptos"/>
        </w:rPr>
        <w:t xml:space="preserve">. Para otimizar os tempos de execução no ambiente de Integração Contínua, a equipa utiliza estratégias de </w:t>
      </w:r>
      <w:r>
        <w:rPr>
          <w:rFonts w:ascii="Aptos" w:hAnsi="Aptos"/>
          <w:i/>
        </w:rPr>
        <w:t>cache</w:t>
      </w:r>
      <w:r>
        <w:rPr>
          <w:rFonts w:ascii="Aptos" w:hAnsi="Aptos"/>
        </w:rPr>
        <w:t xml:space="preserve"> geridas pelo GitHub Actions, que armazenam as dependências descarregadas entre execuções do </w:t>
      </w:r>
      <w:r>
        <w:rPr>
          <w:rFonts w:ascii="Aptos" w:hAnsi="Aptos"/>
          <w:i/>
        </w:rPr>
        <w:t>build</w:t>
      </w:r>
      <w:r>
        <w:rPr>
          <w:rFonts w:ascii="Aptos" w:hAnsi="Aptos"/>
        </w:rPr>
        <w:t>.</w:t>
      </w:r>
    </w:p>
    <w:p>
      <w:pPr>
        <w:pStyle w:val="BodyText"/>
        <w:spacing w:lineRule="auto" w:line="264"/>
        <w:rPr>
          <w:rFonts w:ascii="Aptos" w:hAnsi="Aptos"/>
          <w:b/>
        </w:rPr>
      </w:pPr>
      <w:r>
        <w:rPr>
          <w:rFonts w:ascii="Aptos" w:hAnsi="Aptos"/>
          <w:b/>
        </w:rPr>
        <w:tab/>
        <w:t>Artefactos Produzidos e Gestão Local</w:t>
      </w:r>
    </w:p>
    <w:p>
      <w:pPr>
        <w:pStyle w:val="BodyText"/>
        <w:spacing w:lineRule="auto" w:line="264"/>
        <w:rPr/>
      </w:pPr>
      <w:r>
        <w:rPr>
          <w:rFonts w:ascii="Aptos" w:hAnsi="Aptos"/>
        </w:rPr>
        <w:tab/>
        <w:t>O processo de compilação e empacotamento (</w:t>
      </w:r>
      <w:r>
        <w:rPr>
          <w:rStyle w:val="SourceText"/>
          <w:rFonts w:ascii="Aptos" w:hAnsi="Aptos"/>
        </w:rPr>
        <w:t>mvn package</w:t>
      </w:r>
      <w:r>
        <w:rPr>
          <w:rFonts w:ascii="Aptos" w:hAnsi="Aptos"/>
        </w:rPr>
        <w:t>) resulta na geração de diversos artefactos essenciais. O principal entregável é o executável da aplicação (</w:t>
      </w:r>
      <w:r>
        <w:rPr>
          <w:rFonts w:ascii="Aptos" w:hAnsi="Aptos"/>
          <w:i/>
        </w:rPr>
        <w:t>JAR</w:t>
      </w:r>
      <w:r>
        <w:rPr>
          <w:rFonts w:ascii="Aptos" w:hAnsi="Aptos"/>
        </w:rPr>
        <w:t xml:space="preserve">), nomeado </w:t>
      </w:r>
      <w:r>
        <w:rPr>
          <w:rStyle w:val="SourceText"/>
          <w:rFonts w:ascii="Aptos" w:hAnsi="Aptos"/>
        </w:rPr>
        <w:t>backend-0.0.1-SNAPSHOT.jar</w:t>
      </w:r>
      <w:r>
        <w:rPr>
          <w:rFonts w:ascii="Aptos" w:hAnsi="Aptos"/>
        </w:rPr>
        <w:t xml:space="preserve">. Paralelamente, são gerados artefactos de qualidade crítica para a validação do projeto, nomeadamente os relatórios de teste em formato XML (JUnit) e os dados de cobertura de código do JaCoCo, disponibilizados no diretório </w:t>
      </w:r>
      <w:r>
        <w:rPr>
          <w:rStyle w:val="SourceText"/>
          <w:rFonts w:ascii="Aptos" w:hAnsi="Aptos"/>
        </w:rPr>
        <w:t>target/</w:t>
      </w:r>
      <w:r>
        <w:rPr>
          <w:rFonts w:ascii="Aptos" w:hAnsi="Aptos"/>
        </w:rPr>
        <w:t>. Ao nível do desenvolvimento local, a gestão é facilitada pelo repositório local do Maven (</w:t>
      </w:r>
      <w:r>
        <w:rPr>
          <w:rStyle w:val="SourceText"/>
          <w:rFonts w:ascii="Aptos" w:hAnsi="Aptos"/>
        </w:rPr>
        <w:t>~/.m2/repository/</w:t>
      </w:r>
      <w:r>
        <w:rPr>
          <w:rFonts w:ascii="Aptos" w:hAnsi="Aptos"/>
        </w:rPr>
        <w:t xml:space="preserve">), que armazena as dependências para acelerar a compilação.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ind w:hanging="432" w:left="432" w:right="567"/>
        <w:rPr/>
      </w:pPr>
      <w:bookmarkStart w:id="48" w:name="_Toc197441209"/>
      <w:bookmarkStart w:id="49" w:name="_Toc132723579"/>
      <w:bookmarkStart w:id="50" w:name="_5ihctf27mtps"/>
      <w:bookmarkEnd w:id="50"/>
      <w:r>
        <w:rPr/>
        <w:t>Continuous testing</w:t>
      </w:r>
      <w:bookmarkEnd w:id="48"/>
      <w:bookmarkEnd w:id="49"/>
    </w:p>
    <w:p>
      <w:pPr>
        <w:pStyle w:val="Heading2"/>
        <w:ind w:hanging="576" w:left="576" w:right="567"/>
        <w:rPr/>
      </w:pPr>
      <w:bookmarkStart w:id="51" w:name="_Toc197441210"/>
      <w:bookmarkStart w:id="52" w:name="_Toc132723580"/>
      <w:r>
        <w:rPr/>
        <w:t>Overall testing</w:t>
      </w:r>
      <w:bookmarkEnd w:id="52"/>
      <w:r>
        <w:rPr/>
        <w:t xml:space="preserve"> strategy</w:t>
      </w:r>
      <w:bookmarkEnd w:id="51"/>
    </w:p>
    <w:p>
      <w:pPr>
        <w:pStyle w:val="instructionsinline"/>
        <w:rPr>
          <w:b w:val="false"/>
          <w:bCs w:val="false"/>
          <w:color w:val="000000"/>
          <w:lang w:val="en-US"/>
        </w:rPr>
      </w:pPr>
      <w:r>
        <w:rPr>
          <w:b w:val="false"/>
          <w:bCs w:val="false"/>
          <w:color w:val="000000"/>
          <w:lang w:val="en-US"/>
        </w:rPr>
        <w:tab/>
        <w:t>A equipa MineForNow implementa uma estratégia de testes em múltiplas camadas, integrando diversas metodologias num ecossistema unificado pelo pipeline de CI/CD, com o objetivo de assegurar a qualidade contínua do software.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ab/>
        <w:t>Abordagem Metodológica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ab/>
        <w:t>A filosofia de testes alicerça-se em três pilares metodológicos complementares. Primeiramente, aplica-se o Test-Driven Development (TDD) na implementação da lógica de negócio crítica (serviços e repositórios). Esta abordagem garante que os testes precedem o código, promovendo um design mais limpo e uma testabilidade intrínseca.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ab/>
        <w:t>Para os testes de aceitação, utiliza-se o Behavior-Driven Development (BDD). Os cenários são descritos em linguagem natural (Português) através de ficheiros Gherkin e processados pelo Cucumber. Esta escolha facilita o alinhamento com os stakeholders e assegura a rastreabilidade direta com os requisitos, uma vez que os testes são etiquetados com as respetivas User Stories (@SCRUM-XX).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ab/>
        <w:t>Estruturalmente, a distribuição dos testes obedece ao princípio da Pirâmide de Testes. A base é constituída por uma vasta cobertura de testes unitários (rápidos e isolados), suportada por uma camada intermédia de testes de integração e culminando, no topo, com testes End-to-End (E2E) mais seletivos.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ab/>
        <w:t>Ecossistema Tecnológico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ab/>
        <w:t>O ecossistema tecnológico de suporte à qualidade é liderado pelo JUnit 5, servindo como base para a automação no backend. A validação abrange desde o isolamento unitário, garantido pelo Mockito, até à verificação da camada Web e APIs REST através de MockMvc e Spring Boot Test. A gestão da cobertura de código é assegurada pelo JaCoCo, enquanto a rastreabilidade dos resultados é integrada no Jira via Xray. Adicionalmente, ferramentas como Selenium e Playwright estão configuradas para suportar futuros testes de interface, existindo planos para adotar Jest e React Testing Library no frontend.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ab/>
        <w:t>Integração no Pipeline de CI/CD e Métricas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ab/>
        <w:t>A integridade do sistema é validada automaticamente no pipeline de Integração Contínua (GitHub Actions), que executa a bateria completa de testes a cada alteração no código. O processo impõe critérios de aceitação rigorosos, bloqueando a integração de código caso ocorram falhas ou se a cobertura for inferior a 80%. Esta automação garante um ciclo de feedback rápido e assegura que os resultados são exportados em tempo real para as ferramentas de gestão de qualidade e análise estática.</w:t>
      </w:r>
    </w:p>
    <w:p>
      <w:pPr>
        <w:pStyle w:val="Heading2"/>
        <w:ind w:hanging="576" w:left="576" w:right="567"/>
        <w:rPr/>
      </w:pPr>
      <w:bookmarkStart w:id="53" w:name="_Toc132723581"/>
      <w:bookmarkStart w:id="54" w:name="_lnkfvadi74s8"/>
      <w:bookmarkStart w:id="55" w:name="_Toc39437024"/>
      <w:bookmarkStart w:id="56" w:name="_Toc197441211"/>
      <w:bookmarkEnd w:id="54"/>
      <w:r>
        <w:rPr>
          <w:lang w:val="en-US"/>
        </w:rPr>
        <w:t>Acceptance testing</w:t>
      </w:r>
      <w:bookmarkEnd w:id="53"/>
      <w:bookmarkEnd w:id="55"/>
      <w:r>
        <w:rPr>
          <w:lang w:val="en-US"/>
        </w:rPr>
        <w:t xml:space="preserve"> and ATDD</w:t>
      </w:r>
      <w:bookmarkEnd w:id="56"/>
    </w:p>
    <w:p>
      <w:pPr>
        <w:pStyle w:val="BodyText"/>
        <w:rPr>
          <w:lang w:val="en-US"/>
        </w:rPr>
      </w:pPr>
      <w:r>
        <w:rPr/>
        <w:tab/>
        <w:t xml:space="preserve">A equipa MineForNow implementa uma política de testes de aceitação baseada em </w:t>
      </w:r>
      <w:r>
        <w:rPr>
          <w:b/>
        </w:rPr>
        <w:t>Behavior-Driven Development (BDD)</w:t>
      </w:r>
      <w:r>
        <w:rPr/>
        <w:t xml:space="preserve">, utilizando a </w:t>
      </w:r>
      <w:r>
        <w:rPr>
          <w:i/>
        </w:rPr>
        <w:t>framework</w:t>
      </w:r>
      <w:r>
        <w:rPr/>
        <w:t xml:space="preserve"> </w:t>
      </w:r>
      <w:r>
        <w:rPr>
          <w:b/>
        </w:rPr>
        <w:t>Cucumber</w:t>
      </w:r>
      <w:r>
        <w:rPr/>
        <w:t>. Esta abordagem privilegia testes de "caixa fechada" desenhados sob a perspetiva do utilizador final, garantindo que o software cumpre os requisitos comportamentais definidos.</w:t>
      </w:r>
    </w:p>
    <w:p>
      <w:pPr>
        <w:pStyle w:val="BodyText"/>
        <w:spacing w:lineRule="auto" w:line="264"/>
        <w:rPr>
          <w:b/>
        </w:rPr>
      </w:pPr>
      <w:r>
        <w:rPr>
          <w:b/>
        </w:rPr>
        <w:tab/>
        <w:t>Política e Âmbito de Aplicação</w:t>
      </w:r>
    </w:p>
    <w:p>
      <w:pPr>
        <w:pStyle w:val="BodyText"/>
        <w:spacing w:lineRule="auto" w:line="264"/>
        <w:rPr/>
      </w:pPr>
      <w:r>
        <w:rPr/>
        <w:tab/>
        <w:t xml:space="preserve">A criação de testes de aceitação é mandatória para todas as </w:t>
      </w:r>
      <w:r>
        <w:rPr>
          <w:i/>
        </w:rPr>
        <w:t>User Stories</w:t>
      </w:r>
      <w:r>
        <w:rPr/>
        <w:t xml:space="preserve"> que envolvam interação direta com o utilizador, bem como para funcionalidades críticas de negócio — tais como fluxos de autenticação, sistemas de reservas e motores de pesquisa — e quaisquer alterações que impactem fluxos existentes. Em contrapartida, esta prática é facultativa para tarefas estritamente técnicas, como refatorizações de código, otimizações de performance ou configurações de infraestrutura que não alterem o comportamento funcional do sistema.</w:t>
      </w:r>
    </w:p>
    <w:p>
      <w:pPr>
        <w:pStyle w:val="BodyText"/>
        <w:spacing w:lineRule="auto" w:line="264"/>
        <w:rPr>
          <w:b/>
        </w:rPr>
      </w:pPr>
      <w:r>
        <w:rPr>
          <w:b/>
        </w:rPr>
        <w:tab/>
        <w:t>Implementação e Linguagem</w:t>
      </w:r>
    </w:p>
    <w:p>
      <w:pPr>
        <w:pStyle w:val="BodyText"/>
        <w:spacing w:lineRule="auto" w:line="264"/>
        <w:rPr/>
      </w:pPr>
      <w:r>
        <w:rPr/>
        <w:tab/>
        <w:t>A especificação dos testes é realizada através de ficheiros de funcionalidade (</w:t>
      </w:r>
      <w:r>
        <w:rPr>
          <w:i/>
        </w:rPr>
        <w:t>Feature Files</w:t>
      </w:r>
      <w:r>
        <w:rPr/>
        <w:t xml:space="preserve">) escritos em linguagem </w:t>
      </w:r>
      <w:r>
        <w:rPr>
          <w:b/>
        </w:rPr>
        <w:t>Gherkin</w:t>
      </w:r>
      <w:r>
        <w:rPr/>
        <w:t xml:space="preserve">. A equipa optou deliberadamente pela utilização do Português na descrição dos cenários (ex: "Dado que...", "Quando...", "Então...") para eliminar barreiras linguísticas, facilitando a colaboração direta com o </w:t>
      </w:r>
      <w:r>
        <w:rPr>
          <w:i/>
        </w:rPr>
        <w:t>Product Owner</w:t>
      </w:r>
      <w:r>
        <w:rPr/>
        <w:t xml:space="preserve"> e o alinhamento com os </w:t>
      </w:r>
      <w:r>
        <w:rPr>
          <w:i/>
        </w:rPr>
        <w:t>stakeholders</w:t>
      </w:r>
      <w:r>
        <w:rPr/>
        <w:t xml:space="preserve"> locais. Estes cenários em linguagem natural funcionam como "documentação executável", sendo traduzidos tecnicamente para código Java através de </w:t>
      </w:r>
      <w:r>
        <w:rPr>
          <w:i/>
        </w:rPr>
        <w:t>Step Definitions</w:t>
      </w:r>
      <w:r>
        <w:rPr/>
        <w:t>, que executam as chamadas à API e validam as respostas do sistema.</w:t>
      </w:r>
    </w:p>
    <w:p>
      <w:pPr>
        <w:pStyle w:val="BodyText"/>
        <w:spacing w:lineRule="auto" w:line="264"/>
        <w:rPr>
          <w:b/>
        </w:rPr>
      </w:pPr>
      <w:r>
        <w:rPr>
          <w:b/>
        </w:rPr>
        <w:tab/>
        <w:t>Execução, Relatórios e Rastreabilidade</w:t>
      </w:r>
    </w:p>
    <w:p>
      <w:pPr>
        <w:pStyle w:val="BodyText"/>
        <w:spacing w:lineRule="auto" w:line="264"/>
        <w:rPr/>
      </w:pPr>
      <w:r>
        <w:rPr/>
        <w:tab/>
        <w:t xml:space="preserve">A execução destes testes encontra-se totalmente integrada no ciclo de vida de construção do projeto através do </w:t>
      </w:r>
      <w:r>
        <w:rPr>
          <w:b/>
        </w:rPr>
        <w:t>Maven</w:t>
      </w:r>
      <w:r>
        <w:rPr/>
        <w:t>. Podem ser executados isoladamente via perfil específico (</w:t>
      </w:r>
      <w:r>
        <w:rPr>
          <w:rStyle w:val="SourceText"/>
          <w:rFonts w:ascii="Aptos" w:hAnsi="Aptos"/>
        </w:rPr>
        <w:t>-P cucumber</w:t>
      </w:r>
      <w:r>
        <w:rPr>
          <w:rFonts w:ascii="Aptos" w:hAnsi="Aptos"/>
        </w:rPr>
        <w:t xml:space="preserve">) ou como parte integrante da fase de </w:t>
      </w:r>
      <w:r>
        <w:rPr>
          <w:rStyle w:val="SourceText"/>
          <w:rFonts w:ascii="Aptos" w:hAnsi="Aptos"/>
        </w:rPr>
        <w:t>verify</w:t>
      </w:r>
      <w:r>
        <w:rPr>
          <w:rFonts w:ascii="Aptos" w:hAnsi="Aptos"/>
        </w:rPr>
        <w:t>, juntamente com os testes unitários e de integração.</w:t>
      </w:r>
    </w:p>
    <w:p>
      <w:pPr>
        <w:pStyle w:val="BodyText"/>
        <w:spacing w:lineRule="auto" w:line="264"/>
        <w:rPr/>
      </w:pPr>
      <w:r>
        <w:rPr>
          <w:rFonts w:ascii="Aptos" w:hAnsi="Aptos"/>
        </w:rPr>
        <w:tab/>
        <w:t xml:space="preserve">Os resultados da execução geram relatórios automáticos em formatos HTML e JSON no diretório </w:t>
      </w:r>
      <w:r>
        <w:rPr>
          <w:rStyle w:val="SourceText"/>
          <w:rFonts w:ascii="Aptos" w:hAnsi="Aptos"/>
        </w:rPr>
        <w:t>target/</w:t>
      </w:r>
      <w:r>
        <w:rPr>
          <w:rFonts w:ascii="Aptos" w:hAnsi="Aptos"/>
        </w:rPr>
        <w:t xml:space="preserve">. Mais importante ainda, estes resultados são sincronizados automaticamente com o </w:t>
      </w:r>
      <w:r>
        <w:rPr>
          <w:rFonts w:ascii="Aptos" w:hAnsi="Aptos"/>
          <w:b/>
        </w:rPr>
        <w:t>Xray</w:t>
      </w:r>
      <w:r>
        <w:rPr>
          <w:rFonts w:ascii="Aptos" w:hAnsi="Aptos"/>
        </w:rPr>
        <w:t xml:space="preserve">, estabelecendo uma rastreabilidade direta e auditável entre o requisito de negócio (identificado pela </w:t>
      </w:r>
      <w:r>
        <w:rPr>
          <w:rFonts w:ascii="Aptos" w:hAnsi="Aptos"/>
          <w:i/>
        </w:rPr>
        <w:t>tag</w:t>
      </w:r>
      <w:r>
        <w:rPr>
          <w:rFonts w:ascii="Aptos" w:hAnsi="Aptos"/>
        </w:rPr>
        <w:t xml:space="preserve"> </w:t>
      </w:r>
      <w:r>
        <w:rPr>
          <w:rStyle w:val="SourceText"/>
          <w:rFonts w:ascii="Aptos" w:hAnsi="Aptos"/>
        </w:rPr>
        <w:t>@SCRUM-XX</w:t>
      </w:r>
      <w:r>
        <w:rPr>
          <w:rFonts w:ascii="Aptos" w:hAnsi="Aptos"/>
        </w:rPr>
        <w:t>) e a sua validação técnica. Esta estratégia assegura que a evolução do código se mantém fiel às especificações originais.</w:t>
      </w:r>
    </w:p>
    <w:p>
      <w:pPr>
        <w:pStyle w:val="Normal"/>
        <w:rPr>
          <w:lang w:val="en-US"/>
        </w:rPr>
      </w:pPr>
      <w:r>
        <w:rPr/>
      </w:r>
    </w:p>
    <w:p>
      <w:pPr>
        <w:pStyle w:val="Heading2"/>
        <w:ind w:hanging="576" w:left="576" w:right="567"/>
        <w:rPr/>
      </w:pPr>
      <w:bookmarkStart w:id="57" w:name="_Toc197441212"/>
      <w:bookmarkStart w:id="58" w:name="_pm03qsvye3p3"/>
      <w:bookmarkStart w:id="59" w:name="_Toc39437025"/>
      <w:bookmarkStart w:id="60" w:name="_Toc132723582"/>
      <w:bookmarkEnd w:id="58"/>
      <w:r>
        <w:rPr>
          <w:lang w:val="en-US"/>
        </w:rPr>
        <w:t>Developer facing tests (unit, integration</w:t>
      </w:r>
      <w:bookmarkEnd w:id="59"/>
      <w:bookmarkEnd w:id="60"/>
      <w:r>
        <w:rPr>
          <w:lang w:val="en-US"/>
        </w:rPr>
        <w:t>)</w:t>
      </w:r>
      <w:bookmarkEnd w:id="57"/>
    </w:p>
    <w:p>
      <w:pPr>
        <w:pStyle w:val="instructionsinline"/>
        <w:rPr>
          <w:color w:val="000000"/>
        </w:rPr>
      </w:pPr>
      <w:r>
        <w:rPr>
          <w:color w:val="000000"/>
        </w:rPr>
        <w:tab/>
        <w:t>A estratégia de validação técnica do projeto divide-se em níveis de granularidade distintos, assegurando que tanto a lógica isolada como a integração de componentes são verificadas pelos desenvolvedores antes da submissão do código.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Testes Unitários (Unit Tests)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A base da pirâmide de testes é constituída pelos Testes Unitários, cuja implementação é obrigatória para toda a lógica de negócio. Esta política abrange serviços, utilitários, componentes de segurança, DTOs com validação e repositórios com consultas personalizadas. Apenas classes de configuração simples e objetos de domínio sem lógica (POJOs) estão isentos desta obrigatoriedade.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A abordagem técnica segue um modelo de "caixa branca", fundamentado no conhecimento da implementação interna. Utilizando o JUnit 5 em conjunto com o Mockito, a equipa privilegia o isolamento total das dependências. Isto garante que os testes são extremamente rápidos e determinísticos, não dependendo de recursos externos como redes ou bases de dados.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A estrutura dos testes obedece ao padrão Given-When-Then e adapta-se à camada testada: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8"/>
        </w:numPr>
        <w:rPr/>
      </w:pPr>
      <w:r>
        <w:rPr/>
        <w:t>Camada de Serviço: Utiliza-se a injeção de mocks (@InjectMocks) para simular o comportamento de repositórios e componentes externos, validando a lógica de negócio pura.</w:t>
      </w:r>
    </w:p>
    <w:p>
      <w:pPr>
        <w:pStyle w:val="Normal"/>
        <w:numPr>
          <w:ilvl w:val="0"/>
          <w:numId w:val="8"/>
        </w:numPr>
        <w:rPr/>
      </w:pPr>
      <w:r>
        <w:rPr/>
        <w:t>Camada de Persistência: Recorre-se à anotação @DataJpaTest e ao TestEntityManager para validar o mapeamento objeto-relacional e queries específicas.</w:t>
      </w:r>
    </w:p>
    <w:p>
      <w:pPr>
        <w:pStyle w:val="Normal"/>
        <w:numPr>
          <w:ilvl w:val="0"/>
          <w:numId w:val="8"/>
        </w:numPr>
        <w:rPr/>
      </w:pPr>
      <w:r>
        <w:rPr/>
        <w:t>Camada Web (Controllers): Utiliza-se @WebMvcTest combinado com MockMvc para testar a serialização JSON e os códigos de resposta HTTP de forma isolada, sem carregar o contexto completo do servidor.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Testes de Integração (Integration Tests)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Complementarmente, os Testes de Integração são mandatários para validar endpoints críticos, fluxos de segurança (autenticação/autorização) e processos que atravessam múltiplas camadas arquiteturais (do controlador ao repositório). Ao contrário dos testes unitários, estes seguem uma abordagem de "caixa cinza", minimizando o uso de mocks para testar a interação real entre componentes.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A infraestrutura destes testes baseia-se no Spring Boot Test, que carrega o contexto completo da aplicação (@SpringBootTest) num servidor web embarcado com porta aleatória. A persistência é assegurada por uma base de dados real em memória (H2), que é reiniciada entre execuções para garantir a independência dos cenários. Estas classes são identificadas pelo sufixo IT e localizadas numa diretoria específica de integração.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Testes de API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A validação da API REST não constitui uma camada isolada, mas encontra-se integrada nos testes de integração através da utilização do TestRestTemplate. A equipa optou por esta ferramenta nativa do ecossistema Spring em detrimento de bibliotecas externas como o REST-Assured, visando maior consistência e facilidade de configuração.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A matriz de cobertura destes testes abrange todos os endpoints REST, validando exaustivamente os métodos HTTP (GET, POST, PUT, DELETE), os códigos de estado para cenários de sucesso e erro (200, 400, 401, 404), a estrutura dos corpos de resposta e o processamento de cabeçalhos de autenticação. A execução destes testes ocorre na fase verify do pipeline de CI/CD, sendo os resultados consolidados nos relatórios de cobertura unificada e automaticamente ligados aos requisitos no Xray.</w:t>
      </w:r>
    </w:p>
    <w:p>
      <w:pPr>
        <w:pStyle w:val="Heading2"/>
        <w:ind w:hanging="576" w:left="576" w:right="567"/>
        <w:rPr>
          <w:lang w:val="en-US"/>
        </w:rPr>
      </w:pPr>
      <w:bookmarkStart w:id="61" w:name="_Toc132723584"/>
      <w:bookmarkStart w:id="62" w:name="_Toc39437027"/>
      <w:bookmarkStart w:id="63" w:name="_Toc197441213"/>
      <w:bookmarkStart w:id="64" w:name="_qeotwcp7tb9x"/>
      <w:bookmarkEnd w:id="64"/>
      <w:r>
        <w:rPr>
          <w:lang w:val="en-US"/>
        </w:rPr>
        <w:t>Exploratory testing</w:t>
      </w:r>
      <w:bookmarkEnd w:id="63"/>
    </w:p>
    <w:p>
      <w:pPr>
        <w:pStyle w:val="instructionsinline"/>
        <w:rPr/>
      </w:pPr>
      <w:r>
        <w:rPr/>
        <w:t>[strategy for non-scripted tests, if any]</w:t>
      </w:r>
    </w:p>
    <w:p>
      <w:pPr>
        <w:pStyle w:val="Normal"/>
        <w:rPr/>
      </w:pPr>
      <w:r>
        <w:rPr/>
        <w:t>TODO</w:t>
      </w:r>
    </w:p>
    <w:p>
      <w:pPr>
        <w:pStyle w:val="Heading2"/>
        <w:ind w:hanging="576" w:left="576" w:right="567"/>
        <w:rPr/>
      </w:pPr>
      <w:bookmarkStart w:id="65" w:name="_Toc132723584"/>
      <w:bookmarkStart w:id="66" w:name="_Toc39437027"/>
      <w:bookmarkStart w:id="67" w:name="_Toc197441214"/>
      <w:r>
        <w:rPr>
          <w:lang w:val="en-US"/>
        </w:rPr>
        <w:t>Non-function and architecture attributes testing</w:t>
      </w:r>
      <w:bookmarkEnd w:id="65"/>
      <w:bookmarkEnd w:id="66"/>
      <w:bookmarkEnd w:id="67"/>
    </w:p>
    <w:p>
      <w:pPr>
        <w:pStyle w:val="instructionsinline"/>
        <w:rPr/>
      </w:pPr>
      <w:r>
        <w:rPr/>
        <w:t>[Project policy for writing performance tests and associated resources.]</w:t>
        <w:br/>
      </w:r>
      <w:r>
        <w:rPr>
          <w:color w:val="000000"/>
        </w:rPr>
        <w:t>TODO</w:t>
      </w:r>
    </w:p>
    <w:p>
      <w:pPr>
        <w:pStyle w:val="Normal"/>
        <w:pBdr/>
        <w:rPr/>
      </w:pPr>
      <w:r>
        <w:rPr/>
      </w:r>
    </w:p>
    <w:p>
      <w:pPr>
        <w:pStyle w:val="Normal"/>
        <w:pBdr/>
        <w:rPr/>
      </w:pPr>
      <w:r>
        <w:rPr/>
      </w:r>
    </w:p>
    <w:p>
      <w:pPr>
        <w:pStyle w:val="Normal"/>
        <w:ind w:left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left="0"/>
        <w:rPr/>
      </w:pPr>
      <w:r>
        <w:rPr/>
      </w:r>
    </w:p>
    <w:p>
      <w:pPr>
        <w:pStyle w:val="Normal"/>
        <w:rPr/>
      </w:pPr>
      <w:r>
        <w:rPr/>
      </w:r>
    </w:p>
    <w:sectPr>
      <w:headerReference w:type="even" r:id="rId3"/>
      <w:headerReference w:type="default" r:id="rId4"/>
      <w:footerReference w:type="even" r:id="rId5"/>
      <w:footerReference w:type="default" r:id="rId6"/>
      <w:type w:val="nextPage"/>
      <w:pgSz w:w="11906" w:h="16838"/>
      <w:pgMar w:left="1247" w:right="1021" w:gutter="0" w:header="680" w:top="1134" w:footer="68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imes New Roman">
    <w:charset w:val="01"/>
    <w:family w:val="roman"/>
    <w:pitch w:val="variable"/>
  </w:font>
  <w:font w:name="Aptos">
    <w:charset w:val="01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</w:font>
  <w:font w:name="Arial Nova Cond">
    <w:charset w:val="01"/>
    <w:family w:val="swiss"/>
    <w:pitch w:val="variable"/>
    <w:embedRegular r:id="rId8" w:fontKey="{08014A78-CABC-4EF0-12AC-5CD89AEFDE08}"/>
    <w:embedItalic r:id="rId9" w:fontKey="{09014A78-CABC-4EF0-12AC-5CD89AEFDE09}"/>
  </w:font>
  <w:font w:name="Arial Nova Cond">
    <w:charset w:val="01"/>
    <w:family w:val="roman"/>
    <w:pitch w:val="variable"/>
    <w:embedRegular r:id="rId10" w:fontKey="{0A014A78-CABC-4EF0-12AC-5CD89AEFDE0A}"/>
    <w:embedItalic r:id="rId11" w:fontKey="{0B014A78-CABC-4EF0-12AC-5CD89AEFDE0B}"/>
  </w:font>
  <w:font w:name="Arial">
    <w:charset w:val="01"/>
    <w:family w:val="swiss"/>
    <w:pitch w:val="variable"/>
  </w:font>
  <w:font w:name="Noto Sans Light">
    <w:charset w:val="01"/>
    <w:family w:val="swiss"/>
    <w:pitch w:val="variable"/>
  </w:font>
  <w:font w:name="Open Sans SemiBold">
    <w:charset w:val="01"/>
    <w:family w:val="swiss"/>
    <w:pitch w:val="variable"/>
    <w:embedRegular r:id="rId12" w:fontKey="{0C014A78-CABC-4EF0-12AC-5CD89AEFDE0C}"/>
  </w:font>
  <w:font w:name="Aptos SemiBold">
    <w:charset w:val="01"/>
    <w:family w:val="swiss"/>
    <w:pitch w:val="variable"/>
    <w:embedRegular r:id="rId13" w:fontKey="{0D014A78-CABC-4EF0-12AC-5CD89AEFDE0D}"/>
  </w:font>
  <w:font w:name="Segoe UI">
    <w:charset w:val="01"/>
    <w:family w:val="swiss"/>
    <w:pitch w:val="variable"/>
    <w:embedRegular r:id="rId14" w:fontKey="{0E014A78-CABC-4EF0-12AC-5CD89AEFDE0E}"/>
  </w:font>
  <w:font w:name="Courier New">
    <w:charset w:val="01"/>
    <w:family w:val="roman"/>
    <w:pitch w:val="variable"/>
  </w:font>
  <w:font w:name="Arial Nova">
    <w:charset w:val="01"/>
    <w:family w:val="swiss"/>
    <w:pitch w:val="variable"/>
    <w:embedRegular r:id="rId15" w:fontKey="{0F014A78-CABC-4EF0-12AC-5CD89AEFDE0F}"/>
    <w:embedBold r:id="rId16" w:fontKey="{10014A78-CABC-4EF0-12AC-5CD89AEFDE10}"/>
  </w:font>
  <w:font w:name="Arial Nova">
    <w:charset w:val="01"/>
    <w:family w:val="roman"/>
    <w:pitch w:val="variable"/>
    <w:embedRegular r:id="rId17" w:fontKey="{11014A78-CABC-4EF0-12AC-5CD89AEFDE11}"/>
    <w:embedBold r:id="rId18" w:fontKey="{12014A78-CABC-4EF0-12AC-5CD89AEFDE12}"/>
  </w:font>
  <w:font w:name="Liberation Mono">
    <w:altName w:val="Courier New"/>
    <w:charset w:val="01"/>
    <w:family w:val="modern"/>
    <w:pitch w:val="fixed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OpenSymbol">
    <w:altName w:val="Arial Unicode MS"/>
    <w:charset w:val="02"/>
    <w:family w:val="auto"/>
    <w:pitch w:val="default"/>
    <w:embedRegular r:id="rId23" w:fontKey="{17014A78-CABC-4EF0-12AC-5CD89AEFDE17}"/>
  </w:font>
  <w:font w:name="Liberation Sans">
    <w:altName w:val="Arial"/>
    <w:charset w:val="01"/>
    <w:family w:val="swiss"/>
    <w:pitch w:val="variable"/>
    <w:embedRegular r:id="rId24" w:fontKey="{18014A78-CABC-4EF0-12AC-5CD89AEFDE18}"/>
    <w:embedBold r:id="rId25" w:fontKey="{19014A78-CABC-4EF0-12AC-5CD89AEFDE19}"/>
    <w:embedItalic r:id="rId26" w:fontKey="{1A014A78-CABC-4EF0-12AC-5CD89AEFDE1A}"/>
    <w:embedBoldItalic r:id="rId27" w:fontKey="{1B014A78-CABC-4EF0-12AC-5CD89AEFDE1B}"/>
  </w:font>
  <w:font w:name="Aptos Narrow">
    <w:charset w:val="01"/>
    <w:family w:val="swiss"/>
    <w:pitch w:val="variable"/>
    <w:embedBold r:id="rId28" w:fontKey="{1C014A78-CABC-4EF0-12AC-5CD89AEFDE1C}"/>
  </w:font>
  <w:font w:name="Aptos Light">
    <w:charset w:val="01"/>
    <w:family w:val="swiss"/>
    <w:pitch w:val="variable"/>
  </w:font>
  <w:font w:name="Fira Mono">
    <w:charset w:val="01"/>
    <w:family w:val="swiss"/>
    <w:pitch w:val="variable"/>
  </w:font>
  <w:font w:name="Courier New">
    <w:charset w:val="01"/>
    <w:family w:val="swiss"/>
    <w:pitch w:val="variable"/>
  </w:font>
  <w:font w:name="Aptos">
    <w:charset w:val="01"/>
    <w:family w:val="auto"/>
    <w:pitch w:val="variable"/>
    <w:embedRegular r:id="rId29" w:fontKey="{1D014A78-CABC-4EF0-12AC-5CD89AEFDE1D}"/>
    <w:embedBold r:id="rId30" w:fontKey="{1E014A78-CABC-4EF0-12AC-5CD89AEFDE1E}"/>
    <w:embedItalic r:id="rId31" w:fontKey="{1F014A78-CABC-4EF0-12AC-5CD89AEFDE1F}"/>
  </w:font>
  <w:font w:name="Noto Sans Blk">
    <w:charset w:val="01"/>
    <w:family w:val="swiss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>
        <w:rStyle w:val="pagenr"/>
        <w:rFonts w:cs="Noto Sans Blk" w:ascii="Noto Sans Blk" w:hAnsi="Noto Sans Blk"/>
      </w:rPr>
      <w:fldChar w:fldCharType="begin"/>
    </w:r>
    <w:r>
      <w:rPr>
        <w:rStyle w:val="pagenr"/>
        <w:rFonts w:cs="Noto Sans Blk" w:ascii="Noto Sans Blk" w:hAnsi="Noto Sans Blk"/>
      </w:rPr>
      <w:instrText xml:space="preserve"> PAGE </w:instrText>
    </w:r>
    <w:r>
      <w:rPr>
        <w:rStyle w:val="pagenr"/>
        <w:rFonts w:cs="Noto Sans Blk" w:ascii="Noto Sans Blk" w:hAnsi="Noto Sans Blk"/>
      </w:rPr>
      <w:fldChar w:fldCharType="separate"/>
    </w:r>
    <w:r>
      <w:rPr>
        <w:rStyle w:val="pagenr"/>
        <w:rFonts w:cs="Noto Sans Blk" w:ascii="Noto Sans Blk" w:hAnsi="Noto Sans Blk"/>
      </w:rPr>
      <w:t>12</w:t>
    </w:r>
    <w:r>
      <w:rPr>
        <w:rStyle w:val="pagenr"/>
        <w:rFonts w:cs="Noto Sans Blk" w:ascii="Noto Sans Blk" w:hAnsi="Noto Sans Blk"/>
      </w:rPr>
      <w:fldChar w:fldCharType="end"/>
    </w:r>
    <w:r>
      <w:rPr>
        <w:rStyle w:val="pagenr"/>
        <w:lang w:val="pt-PT"/>
      </w:rPr>
      <w:t xml:space="preserve"> </w:t>
    </w:r>
    <w:r>
      <w:rPr>
        <w:rStyle w:val="pagenr"/>
        <w:lang w:val="pt-PT"/>
      </w:rPr>
      <w:t xml:space="preserve">| </w:t>
    </w:r>
    <w:sdt>
      <w:sdtPr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alias w:val="Title"/>
        <w:id w:val="973183312"/>
        <w:text/>
      </w:sdtPr>
      <w:sdtContent>
        <w:r>
          <w:rPr>
            <w:rStyle w:val="pagenr"/>
            <w:lang w:val="pt-PT"/>
          </w:rPr>
        </w:r>
        <w:r>
          <w:rPr>
            <w:lang w:val="pt-PT"/>
          </w:rPr>
          <w:t>TQS Product Specs</w:t>
        </w:r>
      </w:sdtContent>
    </w:sdt>
    <w:r>
      <w:rPr>
        <w:lang w:val="pt-PT"/>
      </w:rPr>
      <w:t xml:space="preserve"> </w: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R"/>
      <w:rPr/>
    </w:pPr>
    <w:r>
      <w:rPr/>
      <w:tab/>
      <w:tab/>
    </w:r>
    <w:sdt>
      <w:sdtPr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alias w:val="Title"/>
        <w:id w:val="2126181444"/>
        <w:text/>
      </w:sdtPr>
      <w:sdtContent>
        <w:r>
          <w:rPr/>
        </w:r>
        <w:r>
          <w:rPr>
            <w:lang w:val="pt-PT"/>
          </w:rPr>
          <w:t>TQS Product Specs</w:t>
        </w:r>
      </w:sdtContent>
    </w:sdt>
    <w:r>
      <w:rPr>
        <w:lang w:val="pt-PT"/>
      </w:rPr>
      <w:t xml:space="preserve"> | </w:t>
    </w: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11</w:t>
    </w:r>
    <w:r>
      <w:rPr/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9643" w:type="dxa"/>
      <w:jc w:val="left"/>
      <w:tblInd w:w="-5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4a0" w:noHBand="0" w:noVBand="1" w:firstColumn="1" w:lastRow="0" w:lastColumn="0" w:firstRow="1"/>
    </w:tblPr>
    <w:tblGrid>
      <w:gridCol w:w="4197"/>
      <w:gridCol w:w="2172"/>
      <w:gridCol w:w="3274"/>
    </w:tblGrid>
    <w:tr>
      <w:trPr/>
      <w:tc>
        <w:tcPr>
          <w:tcW w:w="4197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Author"/>
            <w:spacing w:before="120" w:after="0"/>
            <w:contextualSpacing/>
            <w:jc w:val="left"/>
            <w:rPr>
              <w:lang w:val="pt-PT"/>
            </w:rPr>
          </w:pPr>
          <w:r>
            <w:rPr>
              <w:kern w:val="0"/>
              <w:lang w:val="pt-PT" w:eastAsia="en-US" w:bidi="en-US"/>
            </w:rPr>
            <w:t>45426 Teste e Qualidade de Software</w:t>
          </w:r>
        </w:p>
      </w:tc>
      <w:tc>
        <w:tcPr>
          <w:tcW w:w="2172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spacing w:before="0" w:after="0"/>
            <w:contextualSpacing/>
            <w:jc w:val="left"/>
            <w:rPr>
              <w:lang w:val="pt-PT"/>
            </w:rPr>
          </w:pPr>
          <w:r>
            <w:rPr>
              <w:kern w:val="0"/>
              <w:lang w:val="pt-PT" w:eastAsia="en-US" w:bidi="en-US"/>
            </w:rPr>
          </w:r>
        </w:p>
      </w:tc>
      <w:tc>
        <w:tcPr>
          <w:tcW w:w="3274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spacing w:before="0" w:after="0"/>
            <w:contextualSpacing/>
            <w:jc w:val="left"/>
            <w:rPr>
              <w:kern w:val="0"/>
              <w:lang w:val="en-US" w:eastAsia="en-US" w:bidi="en-US"/>
            </w:rPr>
          </w:pPr>
          <w:r>
            <w:rPr>
              <w:kern w:val="0"/>
              <w:lang w:val="en-US" w:eastAsia="en-US" w:bidi="en-US"/>
            </w:rPr>
            <w:drawing>
              <wp:inline distT="0" distB="0" distL="0" distR="0">
                <wp:extent cx="1576705" cy="293370"/>
                <wp:effectExtent l="0" t="0" r="0" b="0"/>
                <wp:docPr id="1" name="Picture 176" descr="deti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76" descr="deti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76705" cy="29337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</w:tr>
  </w:tbl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432" w:hanging="432"/>
      </w:pPr>
      <w:rPr/>
    </w:lvl>
    <w:lvl w:ilvl="1">
      <w:start w:val="1"/>
      <w:pStyle w:val="Heading2"/>
      <w:numFmt w:val="decimal"/>
      <w:lvlText w:val="%1.%2"/>
      <w:lvlJc w:val="left"/>
      <w:pPr>
        <w:tabs>
          <w:tab w:val="num" w:pos="0"/>
        </w:tabs>
        <w:ind w:left="576" w:hanging="576"/>
      </w:pPr>
      <w:rPr/>
    </w:lvl>
    <w:lvl w:ilvl="2">
      <w:start w:val="1"/>
      <w:pStyle w:val="Heading3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pStyle w:val="Heading4"/>
      <w:numFmt w:val="decimal"/>
      <w:lvlText w:val="%1.%2.%3.%4"/>
      <w:lvlJc w:val="left"/>
      <w:pPr>
        <w:tabs>
          <w:tab w:val="num" w:pos="0"/>
        </w:tabs>
        <w:ind w:left="864" w:hanging="864"/>
      </w:pPr>
      <w:rPr/>
    </w:lvl>
    <w:lvl w:ilvl="4">
      <w:start w:val="1"/>
      <w:pStyle w:val="Heading5"/>
      <w:numFmt w:val="decimal"/>
      <w:lvlText w:val="%1.%2.%3.%4.%5"/>
      <w:lvlJc w:val="left"/>
      <w:pPr>
        <w:tabs>
          <w:tab w:val="num" w:pos="0"/>
        </w:tabs>
        <w:ind w:left="1008" w:hanging="1008"/>
      </w:pPr>
      <w:rPr/>
    </w:lvl>
    <w:lvl w:ilvl="5">
      <w:start w:val="1"/>
      <w:pStyle w:val="Heading6"/>
      <w:numFmt w:val="decimal"/>
      <w:lvlText w:val="%1.%2.%3.%4.%5.%6"/>
      <w:lvlJc w:val="left"/>
      <w:pPr>
        <w:tabs>
          <w:tab w:val="num" w:pos="0"/>
        </w:tabs>
        <w:ind w:left="1152" w:hanging="1152"/>
      </w:pPr>
      <w:rPr/>
    </w:lvl>
    <w:lvl w:ilvl="6">
      <w:start w:val="1"/>
      <w:pStyle w:val="Heading7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/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/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/>
    </w:lvl>
  </w:abstractNum>
  <w:abstractNum w:abstractNumId="2">
    <w:lvl w:ilvl="0">
      <w:start w:val="1"/>
      <w:numFmt w:val="lowerLetter"/>
      <w:lvlText w:val="%1)"/>
      <w:lvlJc w:val="left"/>
      <w:pPr>
        <w:tabs>
          <w:tab w:val="num" w:pos="0"/>
        </w:tabs>
        <w:ind w:left="927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133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5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7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9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21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93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5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7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94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647"/>
        </w:tabs>
        <w:ind w:left="1647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367"/>
        </w:tabs>
        <w:ind w:left="2367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727"/>
        </w:tabs>
        <w:ind w:left="2727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807"/>
        </w:tabs>
        <w:ind w:left="3807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4167"/>
        </w:tabs>
        <w:ind w:left="4167" w:hanging="360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647"/>
        </w:tabs>
        <w:ind w:left="1647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367"/>
        </w:tabs>
        <w:ind w:left="2367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727"/>
        </w:tabs>
        <w:ind w:left="2727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807"/>
        </w:tabs>
        <w:ind w:left="3807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4167"/>
        </w:tabs>
        <w:ind w:left="4167" w:hanging="360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1457"/>
        </w:tabs>
        <w:ind w:left="1457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817"/>
        </w:tabs>
        <w:ind w:left="1817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77"/>
        </w:tabs>
        <w:ind w:left="2177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537"/>
        </w:tabs>
        <w:ind w:left="2537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897"/>
        </w:tabs>
        <w:ind w:left="2897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3257"/>
        </w:tabs>
        <w:ind w:left="3257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3617"/>
        </w:tabs>
        <w:ind w:left="3617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977"/>
        </w:tabs>
        <w:ind w:left="3977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4337"/>
        </w:tabs>
        <w:ind w:left="4337" w:hanging="360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50"/>
  <w:mirrorMargins/>
  <w:embedTrueTypeFonts/>
  <w:defaultTabStop w:val="708"/>
  <w:autoHyphenation w:val="true"/>
  <w:hyphenationZone w:val="0"/>
  <w:evenAndOddHeaders/>
  <w:compat>
    <w:doNotExpandShiftReturn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pt-PT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0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b2483"/>
    <w:pPr>
      <w:widowControl/>
      <w:bidi w:val="0"/>
      <w:spacing w:lineRule="auto" w:line="264" w:before="0" w:after="0"/>
      <w:ind w:left="567"/>
      <w:contextualSpacing/>
      <w:jc w:val="left"/>
    </w:pPr>
    <w:rPr>
      <w:rFonts w:ascii="Aptos" w:hAnsi="Aptos" w:eastAsia="Arial" w:cs="Noto Sans"/>
      <w:color w:val="000000"/>
      <w:kern w:val="0"/>
      <w:sz w:val="21"/>
      <w:szCs w:val="21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0475b"/>
    <w:pPr>
      <w:keepNext w:val="true"/>
      <w:keepLines/>
      <w:numPr>
        <w:ilvl w:val="0"/>
        <w:numId w:val="1"/>
      </w:numPr>
      <w:suppressAutoHyphens w:val="true"/>
      <w:spacing w:lineRule="exact" w:line="320" w:before="480" w:after="240"/>
      <w:ind w:right="567"/>
      <w:contextualSpacing w:val="false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475b"/>
    <w:pPr>
      <w:keepNext w:val="true"/>
      <w:keepLines/>
      <w:numPr>
        <w:ilvl w:val="1"/>
        <w:numId w:val="1"/>
      </w:numPr>
      <w:tabs>
        <w:tab w:val="clear" w:pos="708"/>
        <w:tab w:val="left" w:pos="713" w:leader="none"/>
      </w:tabs>
      <w:suppressAutoHyphens w:val="true"/>
      <w:spacing w:lineRule="exact" w:line="290" w:before="480" w:after="240"/>
      <w:ind w:right="567"/>
      <w:contextualSpacing w:val="false"/>
      <w:outlineLvl w:val="1"/>
    </w:pPr>
    <w:rPr>
      <w:b/>
      <w:bCs/>
      <w:sz w:val="22"/>
      <w:szCs w:val="22"/>
    </w:rPr>
  </w:style>
  <w:style w:type="paragraph" w:styleId="Heading3">
    <w:name w:val="heading 3"/>
    <w:basedOn w:val="Heading2"/>
    <w:next w:val="Normal"/>
    <w:link w:val="Heading3Char"/>
    <w:unhideWhenUsed/>
    <w:qFormat/>
    <w:rsid w:val="00424484"/>
    <w:pPr>
      <w:numPr>
        <w:ilvl w:val="2"/>
        <w:numId w:val="1"/>
      </w:numPr>
      <w:outlineLvl w:val="2"/>
    </w:pPr>
    <w:rPr>
      <w:b w:val="false"/>
      <w:color w:themeColor="text1" w:themeTint="a6" w:val="595959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61f40"/>
    <w:pPr>
      <w:keepNext w:val="true"/>
      <w:keepLines/>
      <w:numPr>
        <w:ilvl w:val="3"/>
        <w:numId w:val="1"/>
      </w:numPr>
      <w:spacing w:before="40" w:after="0"/>
      <w:contextualSpacing/>
      <w:outlineLvl w:val="3"/>
    </w:pPr>
    <w:rPr>
      <w:rFonts w:ascii="Arial Nova Cond" w:hAnsi="Arial Nova Cond" w:eastAsia="" w:cs="" w:asciiTheme="majorHAnsi" w:cstheme="majorBidi" w:eastAsiaTheme="majorEastAsia" w:hAnsiTheme="majorHAnsi"/>
      <w:i/>
      <w:iCs/>
      <w:color w:themeColor="accent1" w:themeShade="bf" w:val="2E74B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61f40"/>
    <w:pPr>
      <w:keepNext w:val="true"/>
      <w:keepLines/>
      <w:numPr>
        <w:ilvl w:val="4"/>
        <w:numId w:val="1"/>
      </w:numPr>
      <w:spacing w:before="40" w:after="0"/>
      <w:contextualSpacing/>
      <w:outlineLvl w:val="4"/>
    </w:pPr>
    <w:rPr>
      <w:rFonts w:ascii="Arial Nova Cond" w:hAnsi="Arial Nova Cond" w:eastAsia="" w:cs="" w:asciiTheme="majorHAnsi" w:cstheme="majorBidi" w:eastAsiaTheme="majorEastAsia" w:hAnsiTheme="majorHAnsi"/>
      <w:color w:themeColor="accent1" w:themeShade="bf" w:val="2E74B5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 w:val="true"/>
      <w:keepLines/>
      <w:numPr>
        <w:ilvl w:val="5"/>
        <w:numId w:val="1"/>
      </w:numPr>
      <w:spacing w:before="40" w:after="0"/>
      <w:contextualSpacing/>
      <w:outlineLvl w:val="5"/>
    </w:pPr>
    <w:rPr>
      <w:rFonts w:ascii="Arial Nova Cond" w:hAnsi="Arial Nova Cond" w:eastAsia="" w:cs="" w:asciiTheme="majorHAnsi" w:cstheme="majorBidi" w:eastAsiaTheme="majorEastAsia" w:hAnsiTheme="majorHAnsi"/>
      <w:color w:themeColor="accent1" w:themeShade="7f"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1f40"/>
    <w:pPr>
      <w:keepNext w:val="true"/>
      <w:keepLines/>
      <w:numPr>
        <w:ilvl w:val="6"/>
        <w:numId w:val="1"/>
      </w:numPr>
      <w:spacing w:before="40" w:after="0"/>
      <w:contextualSpacing/>
      <w:outlineLvl w:val="6"/>
    </w:pPr>
    <w:rPr>
      <w:rFonts w:ascii="Arial Nova Cond" w:hAnsi="Arial Nova Cond" w:eastAsia="" w:cs="" w:asciiTheme="majorHAnsi" w:cstheme="majorBidi" w:eastAsiaTheme="majorEastAsia" w:hAnsiTheme="majorHAnsi"/>
      <w:i/>
      <w:iCs/>
      <w:color w:themeColor="accent1" w:themeShade="7f" w:val="1F4D78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1f40"/>
    <w:pPr>
      <w:keepNext w:val="true"/>
      <w:keepLines/>
      <w:numPr>
        <w:ilvl w:val="7"/>
        <w:numId w:val="1"/>
      </w:numPr>
      <w:spacing w:before="40" w:after="0"/>
      <w:contextualSpacing/>
      <w:outlineLvl w:val="7"/>
    </w:pPr>
    <w:rPr>
      <w:rFonts w:ascii="Arial Nova Cond" w:hAnsi="Arial Nova Cond" w:eastAsia="" w:cs="" w:asciiTheme="majorHAnsi" w:cstheme="majorBidi" w:eastAsiaTheme="majorEastAsia" w:hAnsiTheme="majorHAnsi"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1f40"/>
    <w:pPr>
      <w:keepNext w:val="true"/>
      <w:keepLines/>
      <w:numPr>
        <w:ilvl w:val="8"/>
        <w:numId w:val="1"/>
      </w:numPr>
      <w:spacing w:before="40" w:after="0"/>
      <w:contextualSpacing/>
      <w:outlineLvl w:val="8"/>
    </w:pPr>
    <w:rPr>
      <w:rFonts w:ascii="Arial Nova Cond" w:hAnsi="Arial Nova Cond" w:eastAsia="" w:cs="" w:asciiTheme="majorHAnsi" w:cstheme="majorBidi" w:eastAsiaTheme="majorEastAsia" w:hAnsiTheme="majorHAnsi"/>
      <w:i/>
      <w:iCs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10475b"/>
    <w:rPr>
      <w:rFonts w:ascii="Aptos" w:hAnsi="Aptos" w:eastAsia="Arial" w:cs="Noto Sans"/>
      <w:b/>
      <w:bCs/>
      <w:color w:val="000000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10475b"/>
    <w:rPr>
      <w:rFonts w:ascii="Aptos" w:hAnsi="Aptos" w:eastAsia="Arial" w:cs="Noto Sans"/>
      <w:b/>
      <w:bCs/>
      <w:color w:val="000000"/>
      <w:sz w:val="22"/>
      <w:szCs w:val="22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424484"/>
    <w:rPr>
      <w:rFonts w:ascii="Arial Nova Cond" w:hAnsi="Arial Nova Cond" w:eastAsia="Arial" w:cs="Noto Sans"/>
      <w:bCs/>
      <w:color w:themeColor="text1" w:themeTint="a6" w:val="595959"/>
      <w:sz w:val="22"/>
      <w:szCs w:val="22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themeColor="accent1" w:themeShade="bf" w:val="2E74B5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themeColor="accent1" w:themeShade="bf" w:val="2E74B5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themeColor="accent1" w:themeShade="7f" w:val="1F4D78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themeColor="accent1" w:themeShade="7f" w:val="1F4D78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themeColor="text1" w:themeTint="d8" w:val="272727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themeColor="text1" w:themeTint="d8" w:val="272727"/>
      <w:sz w:val="21"/>
      <w:szCs w:val="21"/>
      <w:lang w:val="pt-PT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214d1d"/>
    <w:rPr>
      <w:rFonts w:ascii="Arial" w:hAnsi="Arial" w:eastAsia="Arial" w:cs="Arial"/>
      <w:color w:val="000000"/>
      <w:sz w:val="19"/>
      <w:szCs w:val="19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ea4f7e"/>
    <w:rPr>
      <w:rFonts w:ascii="Noto Sans Light" w:hAnsi="Noto Sans Light" w:eastAsia="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qFormat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qFormat/>
    <w:rsid w:val="00171b11"/>
    <w:rPr>
      <w:rFonts w:ascii="Open Sans SemiBold" w:hAnsi="Open Sans SemiBold" w:cs="Open Sans SemiBold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12076"/>
    <w:rPr>
      <w:color w:themeColor="hyperlink" w:val="0563C1"/>
      <w:u w:val="single"/>
    </w:rPr>
  </w:style>
  <w:style w:type="character" w:styleId="TitleChar" w:customStyle="1">
    <w:name w:val="Title Char"/>
    <w:basedOn w:val="DefaultParagraphFont"/>
    <w:link w:val="Title"/>
    <w:uiPriority w:val="10"/>
    <w:qFormat/>
    <w:rsid w:val="0010475b"/>
    <w:rPr>
      <w:rFonts w:ascii="Aptos SemiBold" w:hAnsi="Aptos SemiBold" w:eastAsia="Arial" w:cs="Noto Sans"/>
      <w:b/>
      <w:bCs/>
      <w:color w:val="000000"/>
      <w:sz w:val="44"/>
      <w:szCs w:val="44"/>
      <w:lang w:val="pt-PT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84019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themeColor="followedHyperlink" w:val="954F72"/>
      <w:u w:val="single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3116b0"/>
    <w:rPr>
      <w:rFonts w:ascii="Courier New" w:hAnsi="Courier New" w:eastAsia="Times New Roman" w:cs="Courier New"/>
      <w:sz w:val="20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qFormat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Characters">
    <w:name w:val="Footnote Characters"/>
    <w:basedOn w:val="DefaultParagraphFont"/>
    <w:uiPriority w:val="99"/>
    <w:semiHidden/>
    <w:unhideWhenUsed/>
    <w:qFormat/>
    <w:rsid w:val="00cf3176"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0e04f0"/>
    <w:rPr>
      <w:sz w:val="16"/>
      <w:szCs w:val="16"/>
    </w:rPr>
  </w:style>
  <w:style w:type="character" w:styleId="CommentTextChar" w:customStyle="1">
    <w:name w:val="Comment Text Char"/>
    <w:basedOn w:val="DefaultParagraphFont"/>
    <w:link w:val="CommentText"/>
    <w:uiPriority w:val="99"/>
    <w:qFormat/>
    <w:rsid w:val="000e04f0"/>
    <w:rPr>
      <w:rFonts w:ascii="Arial Nova" w:hAnsi="Arial Nova" w:eastAsia="Arial" w:cs="Noto Sans" w:asciiTheme="minorHAnsi" w:hAnsiTheme="minorHAnsi"/>
      <w:color w:val="000000"/>
      <w:sz w:val="20"/>
      <w:szCs w:val="20"/>
      <w:lang w:val="pt-PT"/>
    </w:rPr>
  </w:style>
  <w:style w:type="character" w:styleId="CommentSubjectChar" w:customStyle="1">
    <w:name w:val="Comment Subject Char"/>
    <w:basedOn w:val="CommentTextChar"/>
    <w:link w:val="annotationsubject"/>
    <w:uiPriority w:val="99"/>
    <w:semiHidden/>
    <w:qFormat/>
    <w:rsid w:val="000e04f0"/>
    <w:rPr>
      <w:rFonts w:ascii="Arial Nova" w:hAnsi="Arial Nova" w:eastAsia="Arial" w:cs="Noto Sans" w:asciiTheme="minorHAnsi" w:hAnsiTheme="minorHAnsi"/>
      <w:b/>
      <w:bCs/>
      <w:color w:val="000000"/>
      <w:sz w:val="20"/>
      <w:szCs w:val="20"/>
      <w:lang w:val="pt-PT"/>
    </w:rPr>
  </w:style>
  <w:style w:type="character" w:styleId="IndexLink">
    <w:name w:val="Index Link"/>
    <w:qFormat/>
    <w:rPr/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  <w:contextualSpacing w:val="false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  <w:contextualSpacing w:val="false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lineRule="auto" w:line="240" w:before="0" w:after="200"/>
      <w:contextualSpacing/>
    </w:pPr>
    <w:rPr>
      <w:i/>
      <w:iCs/>
      <w:color w:themeColor="text2" w:val="44546A"/>
      <w:sz w:val="18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b56b1e"/>
    <w:pPr>
      <w:numPr>
        <w:ilvl w:val="0"/>
        <w:numId w:val="2"/>
      </w:numPr>
      <w:spacing w:before="60" w:after="0"/>
      <w:contextualSpacing w:val="false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lear" w:pos="708"/>
        <w:tab w:val="center" w:pos="4513" w:leader="none"/>
        <w:tab w:val="right" w:pos="9026" w:leader="none"/>
      </w:tabs>
      <w:spacing w:lineRule="auto" w:line="240"/>
    </w:pPr>
    <w:rPr/>
  </w:style>
  <w:style w:type="paragraph" w:styleId="Footer">
    <w:name w:val="footer"/>
    <w:basedOn w:val="Normal"/>
    <w:link w:val="FooterChar"/>
    <w:uiPriority w:val="99"/>
    <w:unhideWhenUsed/>
    <w:rsid w:val="00ea4f7e"/>
    <w:pPr>
      <w:tabs>
        <w:tab w:val="clear" w:pos="708"/>
        <w:tab w:val="center" w:pos="4680" w:leader="none"/>
        <w:tab w:val="right" w:pos="9360" w:leader="none"/>
      </w:tabs>
      <w:spacing w:lineRule="auto" w:line="240"/>
      <w:ind w:left="0"/>
    </w:pPr>
    <w:rPr>
      <w:rFonts w:ascii="Noto Sans Light" w:hAnsi="Noto Sans Light" w:eastAsia="" w:cs="Open Sans Light" w:eastAsiaTheme="minorEastAsia"/>
      <w:caps/>
      <w:color w:val="auto"/>
      <w:sz w:val="18"/>
      <w:lang w:bidi="ar-SA"/>
    </w:rPr>
  </w:style>
  <w:style w:type="paragraph" w:styleId="FooterR" w:customStyle="1">
    <w:name w:val="Footer_R"/>
    <w:basedOn w:val="Footer"/>
    <w:qFormat/>
    <w:rsid w:val="00ea4f7e"/>
    <w:pPr>
      <w:jc w:val="right"/>
    </w:pPr>
    <w:rPr/>
  </w:style>
  <w:style w:type="paragraph" w:styleId="headinginner" w:customStyle="1">
    <w:name w:val="heading_inner"/>
    <w:basedOn w:val="Normal"/>
    <w:next w:val="Normal"/>
    <w:qFormat/>
    <w:rsid w:val="003332fd"/>
    <w:pPr>
      <w:keepNext w:val="true"/>
      <w:keepLines/>
      <w:spacing w:before="240" w:after="0"/>
      <w:ind w:hanging="851" w:left="1418"/>
      <w:contextualSpacing/>
    </w:pPr>
    <w:rPr>
      <w:rFonts w:ascii="Aptos Narrow" w:hAnsi="Aptos Narrow"/>
      <w:b/>
      <w:bCs/>
      <w:lang w:val="en-US"/>
    </w:rPr>
  </w:style>
  <w:style w:type="paragraph" w:styleId="Title">
    <w:name w:val="Title"/>
    <w:basedOn w:val="Heading1"/>
    <w:next w:val="Normal"/>
    <w:link w:val="TitleChar"/>
    <w:uiPriority w:val="10"/>
    <w:qFormat/>
    <w:rsid w:val="0010475b"/>
    <w:pPr>
      <w:numPr>
        <w:ilvl w:val="0"/>
        <w:numId w:val="0"/>
      </w:numPr>
      <w:spacing w:before="1200" w:after="240"/>
      <w:ind w:left="567"/>
      <w:jc w:val="both"/>
    </w:pPr>
    <w:rPr>
      <w:rFonts w:ascii="Aptos SemiBold" w:hAnsi="Aptos SemiBold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4e758c"/>
    <w:pPr>
      <w:tabs>
        <w:tab w:val="clear" w:pos="708"/>
        <w:tab w:val="right" w:pos="9742" w:leader="dot"/>
      </w:tabs>
      <w:spacing w:lineRule="auto" w:line="240" w:before="240" w:after="0"/>
      <w:ind w:left="142"/>
      <w:contextualSpacing/>
    </w:pPr>
    <w:rPr>
      <w:rFonts w:eastAsia="" w:cs="Linux Libertine" w:eastAsiaTheme="minorEastAsia"/>
      <w:b/>
      <w:bCs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6a2ce8"/>
    <w:pPr>
      <w:tabs>
        <w:tab w:val="clear" w:pos="708"/>
        <w:tab w:val="left" w:pos="1134" w:leader="none"/>
        <w:tab w:val="right" w:pos="9742" w:leader="dot"/>
      </w:tabs>
      <w:spacing w:lineRule="auto" w:line="240"/>
      <w:jc w:val="both"/>
    </w:pPr>
    <w:rPr>
      <w:rFonts w:eastAsia="" w:cs="Linux Libertine" w:eastAsiaTheme="minorEastAsia"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6227f7"/>
    <w:pPr>
      <w:tabs>
        <w:tab w:val="clear" w:pos="708"/>
        <w:tab w:val="right" w:pos="9638" w:leader="none"/>
      </w:tabs>
      <w:spacing w:before="0" w:after="100"/>
      <w:ind w:firstLine="426"/>
      <w:contextualSpacing/>
    </w:pPr>
    <w:rPr/>
  </w:style>
  <w:style w:type="paragraph" w:styleId="Heading2withbreak" w:customStyle="1">
    <w:name w:val="Heading_2_with_break"/>
    <w:basedOn w:val="Heading2"/>
    <w:qFormat/>
    <w:rsid w:val="00d41dd9"/>
    <w:pPr>
      <w:pageBreakBefore/>
      <w:numPr>
        <w:ilvl w:val="1"/>
        <w:numId w:val="1"/>
      </w:numPr>
      <w:ind w:hanging="578" w:left="578"/>
    </w:pPr>
    <w:rPr/>
  </w:style>
  <w:style w:type="paragraph" w:styleId="Author" w:customStyle="1">
    <w:name w:val="Author"/>
    <w:basedOn w:val="Normal"/>
    <w:qFormat/>
    <w:rsid w:val="0045322f"/>
    <w:pPr>
      <w:spacing w:before="120" w:after="0"/>
      <w:ind w:left="0"/>
      <w:contextualSpacing/>
    </w:pPr>
    <w:rPr>
      <w:rFonts w:ascii="Aptos Light" w:hAnsi="Aptos Light"/>
      <w:i/>
      <w:iCs/>
      <w:sz w:val="22"/>
      <w:szCs w:val="22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ilvl w:val="0"/>
        <w:numId w:val="0"/>
      </w:numPr>
      <w:suppressAutoHyphens w:val="false"/>
      <w:spacing w:before="480" w:after="0"/>
      <w:ind w:left="567" w:right="0"/>
      <w:jc w:val="both"/>
      <w:outlineLvl w:val="9"/>
    </w:pPr>
    <w:rPr>
      <w:rFonts w:ascii="Arial Nova Cond" w:hAnsi="Arial Nova Cond" w:eastAsia="" w:cs="" w:asciiTheme="majorHAnsi" w:cstheme="majorBidi" w:eastAsiaTheme="majorEastAsia" w:hAnsiTheme="majorHAnsi"/>
      <w:b w:val="false"/>
      <w:color w:themeColor="accent1" w:themeShade="bf" w:val="2E74B5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lineRule="auto" w:line="240" w:before="60" w:after="120"/>
      <w:contextualSpacing/>
    </w:pPr>
    <w:rPr>
      <w:rFonts w:ascii="Fira Mono" w:hAnsi="Fira Mono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66adc"/>
    <w:pPr>
      <w:spacing w:lineRule="auto" w:line="240"/>
    </w:pPr>
    <w:rPr>
      <w:rFonts w:ascii="Segoe UI" w:hAnsi="Segoe UI" w:cs="Segoe UI"/>
      <w:sz w:val="18"/>
    </w:rPr>
  </w:style>
  <w:style w:type="paragraph" w:styleId="codeindent" w:customStyle="1">
    <w:name w:val="code_indent"/>
    <w:basedOn w:val="Code"/>
    <w:qFormat/>
    <w:rsid w:val="00386b04"/>
    <w:pPr>
      <w:ind w:left="952"/>
    </w:pPr>
    <w:rPr/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a319ae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/>
      <w:ind w:left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/>
    </w:pPr>
    <w:rPr/>
  </w:style>
  <w:style w:type="paragraph" w:styleId="instructionsinline" w:customStyle="1">
    <w:name w:val="instructions_inline"/>
    <w:basedOn w:val="Normal"/>
    <w:next w:val="Normal"/>
    <w:qFormat/>
    <w:rsid w:val="00ae3930"/>
    <w:pPr/>
    <w:rPr>
      <w:color w:val="7030A0"/>
      <w:lang w:val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Rule="auto" w:line="240"/>
    </w:pPr>
    <w:rPr>
      <w:szCs w:val="20"/>
    </w:rPr>
  </w:style>
  <w:style w:type="paragraph" w:styleId="tableinside" w:customStyle="1">
    <w:name w:val="table_inside"/>
    <w:basedOn w:val="Normal"/>
    <w:qFormat/>
    <w:rsid w:val="0097411e"/>
    <w:pPr>
      <w:ind w:left="0"/>
    </w:pPr>
    <w:rPr/>
  </w:style>
  <w:style w:type="paragraph" w:styleId="tableheader" w:customStyle="1">
    <w:name w:val="table_header"/>
    <w:basedOn w:val="tableinside"/>
    <w:next w:val="tableinside"/>
    <w:qFormat/>
    <w:rsid w:val="0097411e"/>
    <w:pPr>
      <w:keepNext w:val="true"/>
      <w:keepLines/>
      <w:spacing w:lineRule="auto" w:line="240"/>
    </w:pPr>
    <w:rPr>
      <w:b/>
      <w:bCs/>
    </w:rPr>
  </w:style>
  <w:style w:type="paragraph" w:styleId="NormalWeb">
    <w:name w:val="Normal (Web)"/>
    <w:basedOn w:val="Normal"/>
    <w:uiPriority w:val="99"/>
    <w:unhideWhenUsed/>
    <w:qFormat/>
    <w:rsid w:val="00c57665"/>
    <w:pPr>
      <w:spacing w:lineRule="auto" w:line="240" w:beforeAutospacing="1" w:afterAutospacing="1"/>
      <w:ind w:left="0"/>
      <w:contextualSpacing w:val="false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CommentText">
    <w:name w:val="annotation text"/>
    <w:basedOn w:val="Normal"/>
    <w:link w:val="CommentTextChar"/>
    <w:uiPriority w:val="99"/>
    <w:unhideWhenUsed/>
    <w:rsid w:val="000e04f0"/>
    <w:pPr>
      <w:spacing w:lineRule="auto" w:line="240"/>
    </w:pPr>
    <w:rPr>
      <w:szCs w:val="20"/>
    </w:rPr>
  </w:style>
  <w:style w:type="paragraph" w:styleId="annotationsubject">
    <w:name w:val="annotation subject"/>
    <w:basedOn w:val="CommentText"/>
    <w:next w:val="CommentText"/>
    <w:link w:val="CommentSubjectChar"/>
    <w:uiPriority w:val="99"/>
    <w:semiHidden/>
    <w:unhideWhenUsed/>
    <w:qFormat/>
    <w:rsid w:val="000e04f0"/>
    <w:pPr/>
    <w:rPr>
      <w:b/>
      <w:bCs/>
    </w:rPr>
  </w:style>
  <w:style w:type="paragraph" w:styleId="TOC4">
    <w:name w:val="toc 4"/>
    <w:basedOn w:val="Index"/>
    <w:pPr/>
    <w:rPr/>
  </w:style>
  <w:style w:type="paragraph" w:styleId="TOC5">
    <w:name w:val="toc 5"/>
    <w:basedOn w:val="Index"/>
    <w:pPr/>
    <w:rPr/>
  </w:style>
  <w:style w:type="paragraph" w:styleId="TOC6">
    <w:name w:val="toc 6"/>
    <w:basedOn w:val="Index"/>
    <w:pPr/>
    <w:rPr/>
  </w:style>
  <w:style w:type="paragraph" w:styleId="TOC7">
    <w:name w:val="toc 7"/>
    <w:basedOn w:val="Index"/>
    <w:pPr/>
    <w:rPr/>
  </w:style>
  <w:style w:type="paragraph" w:styleId="TOC8">
    <w:name w:val="toc 8"/>
    <w:basedOn w:val="Index"/>
    <w:pPr/>
    <w:rPr/>
  </w:style>
  <w:style w:type="paragraph" w:styleId="TOC9">
    <w:name w:val="toc 9"/>
    <w:basedOn w:val="Index"/>
    <w:pPr/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sre.google/sre-book/monitoring-distributed-systems/" TargetMode="External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glossaryDocument" Target="glossary/document.xml"/><Relationship Id="rId12" Type="http://schemas.openxmlformats.org/officeDocument/2006/relationships/customXml" Target="../customXml/item1.xml"/><Relationship Id="rId13" Type="http://schemas.openxmlformats.org/officeDocument/2006/relationships/customXml" Target="../customXml/item2.xml"/><Relationship Id="rId14" Type="http://schemas.openxmlformats.org/officeDocument/2006/relationships/customXml" Target="../customXml/item3.xml"/><Relationship Id="rId15" Type="http://schemas.openxmlformats.org/officeDocument/2006/relationships/customXml" Target="../customXml/item4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<Relationship Id="rId31" Type="http://schemas.openxmlformats.org/officeDocument/2006/relationships/font" Target="fonts/font31.odttf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oto Sans Light">
    <w:altName w:val="Calibri"/>
    <w:charset w:val="00"/>
    <w:family w:val="swiss"/>
    <w:pitch w:val="variable"/>
    <w:sig w:usb0="E00002FF" w:usb1="4000001F" w:usb2="08000029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Aptos SemiBold">
    <w:charset w:val="00"/>
    <w:family w:val="swiss"/>
    <w:pitch w:val="variable"/>
    <w:sig w:usb0="20000287" w:usb1="00000003" w:usb2="00000000" w:usb3="00000000" w:csb0="0000019F" w:csb1="00000000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Aptos Light">
    <w:charset w:val="00"/>
    <w:family w:val="swiss"/>
    <w:pitch w:val="variable"/>
    <w:sig w:usb0="20000287" w:usb1="00000003" w:usb2="00000000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979"/>
    <w:rsid w:val="00057A1D"/>
    <w:rsid w:val="00070145"/>
    <w:rsid w:val="000828B9"/>
    <w:rsid w:val="00105F3A"/>
    <w:rsid w:val="00116BB4"/>
    <w:rsid w:val="00162CAC"/>
    <w:rsid w:val="001961EA"/>
    <w:rsid w:val="00261E45"/>
    <w:rsid w:val="002F262F"/>
    <w:rsid w:val="003119F0"/>
    <w:rsid w:val="0035665B"/>
    <w:rsid w:val="00375A09"/>
    <w:rsid w:val="003A503C"/>
    <w:rsid w:val="0049087F"/>
    <w:rsid w:val="004B1E6C"/>
    <w:rsid w:val="004D293B"/>
    <w:rsid w:val="005155C4"/>
    <w:rsid w:val="0052252C"/>
    <w:rsid w:val="00587BB1"/>
    <w:rsid w:val="005A5E2E"/>
    <w:rsid w:val="005B58B6"/>
    <w:rsid w:val="005B5E44"/>
    <w:rsid w:val="005B77FA"/>
    <w:rsid w:val="00644C97"/>
    <w:rsid w:val="00645C48"/>
    <w:rsid w:val="00697B18"/>
    <w:rsid w:val="006B25E2"/>
    <w:rsid w:val="006B6323"/>
    <w:rsid w:val="006D78CD"/>
    <w:rsid w:val="0071087A"/>
    <w:rsid w:val="007B30CF"/>
    <w:rsid w:val="007B3E11"/>
    <w:rsid w:val="00832683"/>
    <w:rsid w:val="00865364"/>
    <w:rsid w:val="008828F8"/>
    <w:rsid w:val="008C2299"/>
    <w:rsid w:val="008F58A4"/>
    <w:rsid w:val="00904BA3"/>
    <w:rsid w:val="009332BE"/>
    <w:rsid w:val="00952ABB"/>
    <w:rsid w:val="0099143B"/>
    <w:rsid w:val="009E24B8"/>
    <w:rsid w:val="00A0275A"/>
    <w:rsid w:val="00AB5B3E"/>
    <w:rsid w:val="00AB6366"/>
    <w:rsid w:val="00AE6D8D"/>
    <w:rsid w:val="00AE6F7C"/>
    <w:rsid w:val="00B43FA3"/>
    <w:rsid w:val="00B47F13"/>
    <w:rsid w:val="00B51900"/>
    <w:rsid w:val="00BD7890"/>
    <w:rsid w:val="00C2512C"/>
    <w:rsid w:val="00CF1B67"/>
    <w:rsid w:val="00D24780"/>
    <w:rsid w:val="00D32EC4"/>
    <w:rsid w:val="00D341F9"/>
    <w:rsid w:val="00D4011F"/>
    <w:rsid w:val="00DB0D0D"/>
    <w:rsid w:val="00DB3A63"/>
    <w:rsid w:val="00DD5991"/>
    <w:rsid w:val="00E07079"/>
    <w:rsid w:val="00E23E4A"/>
    <w:rsid w:val="00E3625C"/>
    <w:rsid w:val="00E70DD3"/>
    <w:rsid w:val="00E71047"/>
    <w:rsid w:val="00ED264E"/>
    <w:rsid w:val="00ED35AD"/>
    <w:rsid w:val="00EE1789"/>
    <w:rsid w:val="00EF337A"/>
    <w:rsid w:val="00F6445C"/>
    <w:rsid w:val="00F777F0"/>
    <w:rsid w:val="00FC1FFA"/>
    <w:rsid w:val="00FD6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 pitchFamily="0" charset="1"/>
        <a:ea typeface=""/>
        <a:cs typeface=""/>
      </a:majorFont>
      <a:minorFont>
        <a:latin typeface="Arial Nov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CC6029C-154C-48FE-87F5-B9C6E58227D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Application>LibreOffice/25.2.6.2$Linux_X86_64 LibreOffice_project/520$Build-2</Application>
  <AppVersion>15.0000</AppVersion>
  <Pages>12</Pages>
  <Words>4596</Words>
  <Characters>26605</Characters>
  <CharactersWithSpaces>31105</CharactersWithSpaces>
  <Paragraphs>162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2020-05-03T22:17:00Z</dcterms:created>
  <dc:creator>ico</dc:creator>
  <dc:description/>
  <cp:keywords>DETI</cp:keywords>
  <dc:language>en-US</dc:language>
  <cp:lastModifiedBy/>
  <cp:lastPrinted>2020-03-27T00:09:00Z</cp:lastPrinted>
  <dcterms:modified xsi:type="dcterms:W3CDTF">2025-12-16T00:51:54Z</dcterms:modified>
  <cp:revision>158</cp:revision>
  <dc:subject/>
  <dc:title>TQS Product Specs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